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643C" w:rsidRDefault="00F9643C"/>
    <w:tbl>
      <w:tblPr>
        <w:tblW w:w="0" w:type="auto"/>
        <w:tblCellSpacing w:w="0" w:type="dxa"/>
        <w:shd w:val="clear" w:color="auto" w:fill="FFFFFF"/>
        <w:tblCellMar>
          <w:left w:w="0" w:type="dxa"/>
          <w:right w:w="0" w:type="dxa"/>
        </w:tblCellMar>
        <w:tblLook w:val="04A0" w:firstRow="1" w:lastRow="0" w:firstColumn="1" w:lastColumn="0" w:noHBand="0" w:noVBand="1"/>
      </w:tblPr>
      <w:tblGrid>
        <w:gridCol w:w="9222"/>
      </w:tblGrid>
      <w:tr w:rsidR="000A6793" w:rsidRPr="000A6793" w:rsidTr="000A6793">
        <w:trPr>
          <w:tblCellSpacing w:w="0" w:type="dxa"/>
        </w:trPr>
        <w:tc>
          <w:tcPr>
            <w:tcW w:w="0" w:type="auto"/>
            <w:shd w:val="clear" w:color="auto" w:fill="FFFFFF"/>
            <w:tcMar>
              <w:top w:w="0" w:type="dxa"/>
              <w:left w:w="150" w:type="dxa"/>
              <w:bottom w:w="0" w:type="dxa"/>
              <w:right w:w="0" w:type="dxa"/>
            </w:tcMar>
            <w:vAlign w:val="center"/>
            <w:hideMark/>
          </w:tcPr>
          <w:p w:rsidR="000A6793" w:rsidRPr="000A6793" w:rsidRDefault="000A6793" w:rsidP="000A6793">
            <w:pPr>
              <w:spacing w:after="0" w:line="240" w:lineRule="auto"/>
              <w:rPr>
                <w:rFonts w:ascii="Verdana" w:eastAsia="Times New Roman" w:hAnsi="Verdana" w:cs="Times New Roman"/>
                <w:b/>
                <w:bCs/>
                <w:color w:val="333333"/>
                <w:sz w:val="24"/>
                <w:szCs w:val="24"/>
                <w:lang w:eastAsia="tr-TR"/>
              </w:rPr>
            </w:pPr>
            <w:r w:rsidRPr="000A6793">
              <w:rPr>
                <w:rFonts w:ascii="Verdana" w:eastAsia="Times New Roman" w:hAnsi="Verdana" w:cs="Times New Roman"/>
                <w:b/>
                <w:bCs/>
                <w:color w:val="333333"/>
                <w:sz w:val="24"/>
                <w:szCs w:val="24"/>
                <w:lang w:eastAsia="tr-TR"/>
              </w:rPr>
              <w:t>Koruma, Uygulama ve Denetim Büroları, Proje Büroları İle Eğitim Birimlerinin Kuruluş, İzin, Çalışma Usul ve Esaslarına Dair Yönetmelik</w:t>
            </w:r>
          </w:p>
        </w:tc>
      </w:tr>
      <w:tr w:rsidR="000A6793" w:rsidRPr="000A6793" w:rsidTr="000A6793">
        <w:trPr>
          <w:tblCellSpacing w:w="0" w:type="dxa"/>
        </w:trPr>
        <w:tc>
          <w:tcPr>
            <w:tcW w:w="0" w:type="auto"/>
            <w:shd w:val="clear" w:color="auto" w:fill="FFFFFF"/>
            <w:tcMar>
              <w:top w:w="0" w:type="dxa"/>
              <w:left w:w="300" w:type="dxa"/>
              <w:bottom w:w="0" w:type="dxa"/>
              <w:right w:w="0" w:type="dxa"/>
            </w:tcMar>
            <w:vAlign w:val="center"/>
            <w:hideMark/>
          </w:tcPr>
          <w:p w:rsidR="000A6793" w:rsidRPr="000A6793" w:rsidRDefault="000A6793" w:rsidP="000A6793">
            <w:pPr>
              <w:spacing w:before="105" w:after="0" w:line="240" w:lineRule="auto"/>
              <w:rPr>
                <w:rFonts w:ascii="Verdana" w:eastAsia="Times New Roman" w:hAnsi="Verdana" w:cs="Times New Roman"/>
                <w:color w:val="1A1A1A"/>
                <w:sz w:val="17"/>
                <w:szCs w:val="17"/>
                <w:lang w:eastAsia="tr-TR"/>
              </w:rPr>
            </w:pPr>
            <w:r w:rsidRPr="000A6793">
              <w:rPr>
                <w:rFonts w:ascii="Verdana" w:eastAsia="Times New Roman" w:hAnsi="Verdana" w:cs="Times New Roman"/>
                <w:b/>
                <w:bCs/>
                <w:i/>
                <w:iCs/>
                <w:color w:val="FF0000"/>
                <w:sz w:val="18"/>
                <w:szCs w:val="18"/>
                <w:lang w:eastAsia="tr-TR"/>
              </w:rPr>
              <w:t>(Bu mevzuat sayfaları Kültür ve Turizm Bakanlığı Teftiş Kurulu Başkanlığı tarafından derlenmekte ve güncellenmektedir.)</w:t>
            </w:r>
          </w:p>
          <w:p w:rsidR="000A6793" w:rsidRPr="000A6793" w:rsidRDefault="000A6793" w:rsidP="000A6793">
            <w:pPr>
              <w:spacing w:before="105" w:after="0" w:line="240" w:lineRule="auto"/>
              <w:jc w:val="both"/>
              <w:rPr>
                <w:rFonts w:ascii="Verdana" w:eastAsia="Times New Roman" w:hAnsi="Verdana" w:cs="Times New Roman"/>
                <w:color w:val="1A1A1A"/>
                <w:sz w:val="17"/>
                <w:szCs w:val="17"/>
                <w:lang w:eastAsia="tr-TR"/>
              </w:rPr>
            </w:pPr>
            <w:r w:rsidRPr="000A6793">
              <w:rPr>
                <w:rFonts w:ascii="Verdana" w:eastAsia="Times New Roman" w:hAnsi="Verdana" w:cs="Times New Roman"/>
                <w:b/>
                <w:bCs/>
                <w:color w:val="1A1A1A"/>
                <w:sz w:val="18"/>
                <w:szCs w:val="18"/>
                <w:lang w:eastAsia="tr-TR"/>
              </w:rPr>
              <w:t>Resmi Gazete Tarihi: 11.06.2005 Resmi Gazete Sayısı: 25842</w:t>
            </w:r>
          </w:p>
          <w:p w:rsidR="000A6793" w:rsidRPr="000A6793" w:rsidRDefault="000A6793" w:rsidP="000A6793">
            <w:pPr>
              <w:spacing w:before="105" w:after="0" w:line="240" w:lineRule="atLeast"/>
              <w:jc w:val="center"/>
              <w:rPr>
                <w:rFonts w:ascii="Verdana" w:eastAsia="Times New Roman" w:hAnsi="Verdana" w:cs="Times New Roman"/>
                <w:color w:val="1A1A1A"/>
                <w:sz w:val="17"/>
                <w:szCs w:val="17"/>
                <w:lang w:eastAsia="tr-TR"/>
              </w:rPr>
            </w:pPr>
            <w:r w:rsidRPr="000A6793">
              <w:rPr>
                <w:rFonts w:ascii="Verdana" w:eastAsia="Times New Roman" w:hAnsi="Verdana" w:cs="Times New Roman"/>
                <w:color w:val="1A1A1A"/>
                <w:sz w:val="18"/>
                <w:szCs w:val="18"/>
                <w:lang w:eastAsia="tr-TR"/>
              </w:rPr>
              <w:t> </w:t>
            </w:r>
          </w:p>
          <w:p w:rsidR="000A6793" w:rsidRPr="000A6793" w:rsidRDefault="000A6793" w:rsidP="000A6793">
            <w:pPr>
              <w:shd w:val="clear" w:color="auto" w:fill="FFFFFF"/>
              <w:spacing w:before="105" w:after="0" w:line="240" w:lineRule="atLeast"/>
              <w:jc w:val="center"/>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BİRİNCİ BÖLÜM</w:t>
            </w:r>
          </w:p>
          <w:p w:rsidR="000A6793" w:rsidRPr="000A6793" w:rsidRDefault="000A6793" w:rsidP="000A6793">
            <w:pPr>
              <w:shd w:val="clear" w:color="auto" w:fill="FFFFFF"/>
              <w:spacing w:before="105" w:after="0" w:line="240" w:lineRule="atLeast"/>
              <w:jc w:val="center"/>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Amaç, Kapsam, Dayanak ve Tanımlar</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Amaç</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Madde 1 (</w:t>
            </w:r>
            <w:proofErr w:type="gramStart"/>
            <w:r w:rsidRPr="000A6793">
              <w:rPr>
                <w:rFonts w:ascii="Verdana" w:eastAsia="Times New Roman" w:hAnsi="Verdana" w:cs="Times New Roman"/>
                <w:b/>
                <w:bCs/>
                <w:color w:val="1A1A1A"/>
                <w:sz w:val="18"/>
                <w:szCs w:val="18"/>
                <w:lang w:eastAsia="tr-TR"/>
              </w:rPr>
              <w:t>Değişik:RG</w:t>
            </w:r>
            <w:proofErr w:type="gramEnd"/>
            <w:r w:rsidRPr="000A6793">
              <w:rPr>
                <w:rFonts w:ascii="Verdana" w:eastAsia="Times New Roman" w:hAnsi="Verdana" w:cs="Times New Roman"/>
                <w:b/>
                <w:bCs/>
                <w:color w:val="1A1A1A"/>
                <w:sz w:val="18"/>
                <w:szCs w:val="18"/>
                <w:lang w:eastAsia="tr-TR"/>
              </w:rPr>
              <w:t>-28/12/2014-29219)—</w:t>
            </w:r>
            <w:r w:rsidRPr="000A6793">
              <w:rPr>
                <w:rFonts w:ascii="Verdana" w:eastAsia="Times New Roman" w:hAnsi="Verdana" w:cs="Times New Roman"/>
                <w:color w:val="1A1A1A"/>
                <w:sz w:val="18"/>
                <w:szCs w:val="18"/>
                <w:lang w:eastAsia="tr-TR"/>
              </w:rPr>
              <w:t>Bu Yönetmeliğin amacı, il özel idareleri, büyükşehir belediyeleri ve  Bakanlıkça izin verilen belediyeler bünyesinde, korunması gerekli taşınmaz kültür varlıklarıyla ilgili işlemleri ve uygulamaları yürütmek, denetimlerini yapmak üzere kurulan koruma, uygulama ve denetim büroları ile il özel idareleri bünyesinde kurulan proje bürolarının ve eğitim birimlerinin kuruluş, çalışma, usul ve esasları ile Vakıflar Genel Müdürlüğü idaresindeki taşınmaz kültür varlıklarının tadilat ve tamiratlarına ilişkin esasları düzenlemektir.</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Kapsam</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Madde 2 —</w:t>
            </w:r>
            <w:r w:rsidRPr="000A6793">
              <w:rPr>
                <w:rFonts w:ascii="Verdana" w:eastAsia="Times New Roman" w:hAnsi="Verdana" w:cs="Times New Roman"/>
                <w:color w:val="1A1A1A"/>
                <w:sz w:val="18"/>
                <w:szCs w:val="18"/>
                <w:lang w:eastAsia="tr-TR"/>
              </w:rPr>
              <w:t>Bu Yönetmelik, koruma, uygulama ve denetim büroları ile proje büroları ve eğitim birimlerinin kuruluş, izin, çalışma, usul ve esasları ile Vakıflar Genel Müdürlüğü idaresindeki taşınmaz kültür varlıklarının tadilat ve tamiratlarına ilişkin esasları kapsar.</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Dayanak</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Madde 3 —</w:t>
            </w:r>
            <w:r w:rsidRPr="000A6793">
              <w:rPr>
                <w:rFonts w:ascii="Verdana" w:eastAsia="Times New Roman" w:hAnsi="Verdana" w:cs="Times New Roman"/>
                <w:color w:val="1A1A1A"/>
                <w:sz w:val="18"/>
                <w:szCs w:val="18"/>
                <w:lang w:eastAsia="tr-TR"/>
              </w:rPr>
              <w:t xml:space="preserve">Bu Yönetmelik </w:t>
            </w:r>
            <w:proofErr w:type="gramStart"/>
            <w:r w:rsidRPr="000A6793">
              <w:rPr>
                <w:rFonts w:ascii="Verdana" w:eastAsia="Times New Roman" w:hAnsi="Verdana" w:cs="Times New Roman"/>
                <w:color w:val="1A1A1A"/>
                <w:sz w:val="18"/>
                <w:szCs w:val="18"/>
                <w:lang w:eastAsia="tr-TR"/>
              </w:rPr>
              <w:t>21/7/1983</w:t>
            </w:r>
            <w:proofErr w:type="gramEnd"/>
            <w:r w:rsidRPr="000A6793">
              <w:rPr>
                <w:rFonts w:ascii="Verdana" w:eastAsia="Times New Roman" w:hAnsi="Verdana" w:cs="Times New Roman"/>
                <w:color w:val="1A1A1A"/>
                <w:sz w:val="18"/>
                <w:szCs w:val="18"/>
                <w:lang w:eastAsia="tr-TR"/>
              </w:rPr>
              <w:t xml:space="preserve"> tarihli ve 2863 sayılı Kültür ve Tabiat Varlıklarını Koruma Kanununun 10, 11 ve 57 </w:t>
            </w:r>
            <w:proofErr w:type="spellStart"/>
            <w:r w:rsidRPr="000A6793">
              <w:rPr>
                <w:rFonts w:ascii="Verdana" w:eastAsia="Times New Roman" w:hAnsi="Verdana" w:cs="Times New Roman"/>
                <w:color w:val="1A1A1A"/>
                <w:sz w:val="18"/>
                <w:szCs w:val="18"/>
                <w:lang w:eastAsia="tr-TR"/>
              </w:rPr>
              <w:t>nci</w:t>
            </w:r>
            <w:proofErr w:type="spellEnd"/>
            <w:r w:rsidRPr="000A6793">
              <w:rPr>
                <w:rFonts w:ascii="Verdana" w:eastAsia="Times New Roman" w:hAnsi="Verdana" w:cs="Times New Roman"/>
                <w:color w:val="1A1A1A"/>
                <w:sz w:val="18"/>
                <w:szCs w:val="18"/>
                <w:lang w:eastAsia="tr-TR"/>
              </w:rPr>
              <w:t xml:space="preserve"> maddelerine dayanılarak  hazırlanmıştır.</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Tanımlar</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Madde 4 (</w:t>
            </w:r>
            <w:proofErr w:type="gramStart"/>
            <w:r w:rsidRPr="000A6793">
              <w:rPr>
                <w:rFonts w:ascii="Verdana" w:eastAsia="Times New Roman" w:hAnsi="Verdana" w:cs="Times New Roman"/>
                <w:b/>
                <w:bCs/>
                <w:color w:val="1A1A1A"/>
                <w:sz w:val="18"/>
                <w:szCs w:val="18"/>
                <w:lang w:eastAsia="tr-TR"/>
              </w:rPr>
              <w:t>Değişik:RG</w:t>
            </w:r>
            <w:proofErr w:type="gramEnd"/>
            <w:r w:rsidRPr="000A6793">
              <w:rPr>
                <w:rFonts w:ascii="Verdana" w:eastAsia="Times New Roman" w:hAnsi="Verdana" w:cs="Times New Roman"/>
                <w:b/>
                <w:bCs/>
                <w:color w:val="1A1A1A"/>
                <w:sz w:val="18"/>
                <w:szCs w:val="18"/>
                <w:lang w:eastAsia="tr-TR"/>
              </w:rPr>
              <w:t>-28/12/2014-29219)— </w:t>
            </w:r>
            <w:r w:rsidRPr="000A6793">
              <w:rPr>
                <w:rFonts w:ascii="Verdana" w:eastAsia="Times New Roman" w:hAnsi="Verdana" w:cs="Times New Roman"/>
                <w:color w:val="1A1A1A"/>
                <w:sz w:val="18"/>
                <w:szCs w:val="18"/>
                <w:lang w:eastAsia="tr-TR"/>
              </w:rPr>
              <w:t>Bu Yönetmelikte geçen;</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Bakanlık: Kültür ve Turizm Bakanlığını,</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xml:space="preserve">                Kanun: </w:t>
            </w:r>
            <w:proofErr w:type="gramStart"/>
            <w:r w:rsidRPr="000A6793">
              <w:rPr>
                <w:rFonts w:ascii="Verdana" w:eastAsia="Times New Roman" w:hAnsi="Verdana" w:cs="Times New Roman"/>
                <w:color w:val="1A1A1A"/>
                <w:sz w:val="18"/>
                <w:szCs w:val="18"/>
                <w:lang w:eastAsia="tr-TR"/>
              </w:rPr>
              <w:t>21/7/1983</w:t>
            </w:r>
            <w:proofErr w:type="gramEnd"/>
            <w:r w:rsidRPr="000A6793">
              <w:rPr>
                <w:rFonts w:ascii="Verdana" w:eastAsia="Times New Roman" w:hAnsi="Verdana" w:cs="Times New Roman"/>
                <w:color w:val="1A1A1A"/>
                <w:sz w:val="18"/>
                <w:szCs w:val="18"/>
                <w:lang w:eastAsia="tr-TR"/>
              </w:rPr>
              <w:t xml:space="preserve"> tarihli ve 2863 sayılı Kültür ve Tabiat Varlıklarını Koruma Kanununu,</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Koruma Yüksek Kurulu: Kültür Varlıklarını Koruma Yüksek Kurulunu,</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Koruma Bölge Kurulu: Kültür Varlıklarını Koruma Bölge Kurulunu,</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Koruma Bölge Kurulu Müdürlüğü: Kültür Varlıklarını Koruma Bölge Kurulu Müdürlüğünü,</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İlgili idare: İl özel idaresi, büyükşehir belediyesi ve belediyeyi,</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Koruma, uygulama ve denetim bürosu (KUDEB): İl özel idareleri, büyükşehir belediyeleri ve Bakanlıkça izin verilen belediyeler bünyesinde bu Yönetmelik kapsamında kurulacak olan koruma, uygulama ve denetim bürolarını,</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xml:space="preserve">                Proje bürosu: İl özel idareleri bünyesinde kültür varlıklarının korunmasına yönelik </w:t>
            </w:r>
            <w:proofErr w:type="spellStart"/>
            <w:r w:rsidRPr="000A6793">
              <w:rPr>
                <w:rFonts w:ascii="Verdana" w:eastAsia="Times New Roman" w:hAnsi="Verdana" w:cs="Times New Roman"/>
                <w:color w:val="1A1A1A"/>
                <w:sz w:val="18"/>
                <w:szCs w:val="18"/>
                <w:lang w:eastAsia="tr-TR"/>
              </w:rPr>
              <w:t>rölöve</w:t>
            </w:r>
            <w:proofErr w:type="spellEnd"/>
            <w:r w:rsidRPr="000A6793">
              <w:rPr>
                <w:rFonts w:ascii="Verdana" w:eastAsia="Times New Roman" w:hAnsi="Verdana" w:cs="Times New Roman"/>
                <w:color w:val="1A1A1A"/>
                <w:sz w:val="18"/>
                <w:szCs w:val="18"/>
                <w:lang w:eastAsia="tr-TR"/>
              </w:rPr>
              <w:t xml:space="preserve">, </w:t>
            </w:r>
            <w:proofErr w:type="gramStart"/>
            <w:r w:rsidRPr="000A6793">
              <w:rPr>
                <w:rFonts w:ascii="Verdana" w:eastAsia="Times New Roman" w:hAnsi="Verdana" w:cs="Times New Roman"/>
                <w:color w:val="1A1A1A"/>
                <w:sz w:val="18"/>
                <w:szCs w:val="18"/>
                <w:lang w:eastAsia="tr-TR"/>
              </w:rPr>
              <w:t>restitüsyon</w:t>
            </w:r>
            <w:proofErr w:type="gramEnd"/>
            <w:r w:rsidRPr="000A6793">
              <w:rPr>
                <w:rFonts w:ascii="Verdana" w:eastAsia="Times New Roman" w:hAnsi="Verdana" w:cs="Times New Roman"/>
                <w:color w:val="1A1A1A"/>
                <w:sz w:val="18"/>
                <w:szCs w:val="18"/>
                <w:lang w:eastAsia="tr-TR"/>
              </w:rPr>
              <w:t xml:space="preserve"> ve restorasyon projeleri ile bunları tamamlayan raporları hazırlayacak ve uygulayacak proje bürolarını,</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Eğitim birimi: İl özel idareleri bünyesinde sertifikalı yapı ustalarını yetiştirecek eğitim birimlerini,</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xml:space="preserve">                Taşınmaz kültür varlıkları: Tarih öncesi ve tarihi devirlere ait bilim, kültür, din ve güzel sanatlarla ilgili bulunan veya tarih öncesi ya da tarihi devirlerde sosyal yaşama konu olmuş bilimsel ve kültürel açıdan özgün değer taşıyan yer üstünde, yer altında veya su altındaki bütün </w:t>
            </w:r>
            <w:r w:rsidRPr="000A6793">
              <w:rPr>
                <w:rFonts w:ascii="Verdana" w:eastAsia="Times New Roman" w:hAnsi="Verdana" w:cs="Times New Roman"/>
                <w:color w:val="1A1A1A"/>
                <w:sz w:val="18"/>
                <w:szCs w:val="18"/>
                <w:lang w:eastAsia="tr-TR"/>
              </w:rPr>
              <w:lastRenderedPageBreak/>
              <w:t>taşınmaz varlıkları,</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I. grup yapılar: Toplumun dini, sosyal, ekonomik ve kültürel ortak gereksinimlerini karşılayan, yapıldıkları dönemin mimari ve sanat anlayışını yansıtan, simgesel anı, anıtsal, izlenim gibi değerleriyle korunması gereken yapıları,</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II. grup yapılar:  Kent ve çevre kimliğine katkıda bulunan ve yöresel yaşam biçimini yansıtan korunması gerekli yapıları,</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Tadilat ve tamirat: Yapıların yaşamını sürdürmeyi amaçlayan;</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xml:space="preserve">                a) </w:t>
            </w:r>
            <w:proofErr w:type="gramStart"/>
            <w:r w:rsidRPr="000A6793">
              <w:rPr>
                <w:rFonts w:ascii="Verdana" w:eastAsia="Times New Roman" w:hAnsi="Verdana" w:cs="Times New Roman"/>
                <w:color w:val="1A1A1A"/>
                <w:sz w:val="18"/>
                <w:szCs w:val="18"/>
                <w:lang w:eastAsia="tr-TR"/>
              </w:rPr>
              <w:t>3/5/1985</w:t>
            </w:r>
            <w:proofErr w:type="gramEnd"/>
            <w:r w:rsidRPr="000A6793">
              <w:rPr>
                <w:rFonts w:ascii="Verdana" w:eastAsia="Times New Roman" w:hAnsi="Verdana" w:cs="Times New Roman"/>
                <w:color w:val="1A1A1A"/>
                <w:sz w:val="18"/>
                <w:szCs w:val="18"/>
                <w:lang w:eastAsia="tr-TR"/>
              </w:rPr>
              <w:t xml:space="preserve"> tarihli ve 3194 sayılı İmar Kanunu’nun 21 inci maddesi uyarınca  ruhsata tabi olmayan: derz, iç ve dış sıva, boya, badana, oluk, dere, doğrama, döşeme ile mimari öge olarak ve sanat tarihi açısından özellik arz etmeyen tavan kaplamaları, elektrik  ve sıhhi tesisat tamirleri ile çatı onarımı ve kiremit aktarılması ve yörenin özelliğine göre belediyelerce hazırlanacak imar yönetmeliklerinde belirtilecek taşıyıcı unsuru etkilemeyen müdahaleleri,</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b) (a) bendinde belirtilen müdahaleler sırasında yapıdaki  ahşap, madeni, pişmiş toprak, taş gibi çürüyen ya da bozularak eksilen mimari öğelerin özgün biçimlerine uygun olarak aynı malzeme ile değiştirilmesini, bozulan iç ve dış sıvaların, kaplamaların, renk ve malzeme uyumu  sağlanarak özgün biçimlerine uygun olarak  yenilenmesini,</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xml:space="preserve">                Esaslı onarım: Tadilat ve tamirat dışında kalan ve bilimsel esaslara göre hazırlanmış </w:t>
            </w:r>
            <w:proofErr w:type="spellStart"/>
            <w:r w:rsidRPr="000A6793">
              <w:rPr>
                <w:rFonts w:ascii="Verdana" w:eastAsia="Times New Roman" w:hAnsi="Verdana" w:cs="Times New Roman"/>
                <w:color w:val="1A1A1A"/>
                <w:sz w:val="18"/>
                <w:szCs w:val="18"/>
                <w:lang w:eastAsia="tr-TR"/>
              </w:rPr>
              <w:t>rölöve</w:t>
            </w:r>
            <w:proofErr w:type="spellEnd"/>
            <w:r w:rsidRPr="000A6793">
              <w:rPr>
                <w:rFonts w:ascii="Verdana" w:eastAsia="Times New Roman" w:hAnsi="Verdana" w:cs="Times New Roman"/>
                <w:color w:val="1A1A1A"/>
                <w:sz w:val="18"/>
                <w:szCs w:val="18"/>
                <w:lang w:eastAsia="tr-TR"/>
              </w:rPr>
              <w:t xml:space="preserve">, </w:t>
            </w:r>
            <w:proofErr w:type="gramStart"/>
            <w:r w:rsidRPr="000A6793">
              <w:rPr>
                <w:rFonts w:ascii="Verdana" w:eastAsia="Times New Roman" w:hAnsi="Verdana" w:cs="Times New Roman"/>
                <w:color w:val="1A1A1A"/>
                <w:sz w:val="18"/>
                <w:szCs w:val="18"/>
                <w:lang w:eastAsia="tr-TR"/>
              </w:rPr>
              <w:t>restitüsyon</w:t>
            </w:r>
            <w:proofErr w:type="gramEnd"/>
            <w:r w:rsidRPr="000A6793">
              <w:rPr>
                <w:rFonts w:ascii="Verdana" w:eastAsia="Times New Roman" w:hAnsi="Verdana" w:cs="Times New Roman"/>
                <w:color w:val="1A1A1A"/>
                <w:sz w:val="18"/>
                <w:szCs w:val="18"/>
                <w:lang w:eastAsia="tr-TR"/>
              </w:rPr>
              <w:t xml:space="preserve"> ve restorasyon projelerine dayalı uygulamaları,</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İnşai ve fiziki müdahale: Esaslı onarım, tesisat, sondaj, kısmen veya tamamen yıkma, yakma, kazı ve benzeri işleri,</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w:t>
            </w:r>
            <w:r w:rsidRPr="000A6793">
              <w:rPr>
                <w:rFonts w:ascii="Verdana" w:eastAsia="Times New Roman" w:hAnsi="Verdana" w:cs="Times New Roman"/>
                <w:b/>
                <w:bCs/>
                <w:color w:val="1A1A1A"/>
                <w:sz w:val="18"/>
                <w:szCs w:val="18"/>
                <w:lang w:eastAsia="tr-TR"/>
              </w:rPr>
              <w:t>(</w:t>
            </w:r>
            <w:proofErr w:type="gramStart"/>
            <w:r w:rsidRPr="000A6793">
              <w:rPr>
                <w:rFonts w:ascii="Verdana" w:eastAsia="Times New Roman" w:hAnsi="Verdana" w:cs="Times New Roman"/>
                <w:b/>
                <w:bCs/>
                <w:color w:val="1A1A1A"/>
                <w:sz w:val="18"/>
                <w:szCs w:val="18"/>
                <w:lang w:eastAsia="tr-TR"/>
              </w:rPr>
              <w:t>Değişik:RG</w:t>
            </w:r>
            <w:proofErr w:type="gramEnd"/>
            <w:r w:rsidRPr="000A6793">
              <w:rPr>
                <w:rFonts w:ascii="Verdana" w:eastAsia="Times New Roman" w:hAnsi="Verdana" w:cs="Times New Roman"/>
                <w:b/>
                <w:bCs/>
                <w:color w:val="1A1A1A"/>
                <w:sz w:val="18"/>
                <w:szCs w:val="18"/>
                <w:lang w:eastAsia="tr-TR"/>
              </w:rPr>
              <w:t>-28/12/2014-29219) </w:t>
            </w:r>
            <w:r w:rsidRPr="000A6793">
              <w:rPr>
                <w:rFonts w:ascii="Verdana" w:eastAsia="Times New Roman" w:hAnsi="Verdana" w:cs="Times New Roman"/>
                <w:color w:val="1A1A1A"/>
                <w:sz w:val="18"/>
                <w:szCs w:val="18"/>
                <w:lang w:eastAsia="tr-TR"/>
              </w:rPr>
              <w:t>Onarım ön izin belgesi: Tadilat ve tamiratların içeriğini belirten, uygulamadan önce KUDEB, Koruma Bölge Kurulu Müdürlüğü veya Vakıflar Genel Müdürlüğü tarafından verilecek belgeyi,</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w:t>
            </w:r>
            <w:r w:rsidRPr="000A6793">
              <w:rPr>
                <w:rFonts w:ascii="Verdana" w:eastAsia="Times New Roman" w:hAnsi="Verdana" w:cs="Times New Roman"/>
                <w:b/>
                <w:bCs/>
                <w:color w:val="1A1A1A"/>
                <w:sz w:val="18"/>
                <w:szCs w:val="18"/>
                <w:lang w:eastAsia="tr-TR"/>
              </w:rPr>
              <w:t>(</w:t>
            </w:r>
            <w:proofErr w:type="gramStart"/>
            <w:r w:rsidRPr="000A6793">
              <w:rPr>
                <w:rFonts w:ascii="Verdana" w:eastAsia="Times New Roman" w:hAnsi="Verdana" w:cs="Times New Roman"/>
                <w:b/>
                <w:bCs/>
                <w:color w:val="1A1A1A"/>
                <w:sz w:val="18"/>
                <w:szCs w:val="18"/>
                <w:lang w:eastAsia="tr-TR"/>
              </w:rPr>
              <w:t>Değişik:RG</w:t>
            </w:r>
            <w:proofErr w:type="gramEnd"/>
            <w:r w:rsidRPr="000A6793">
              <w:rPr>
                <w:rFonts w:ascii="Verdana" w:eastAsia="Times New Roman" w:hAnsi="Verdana" w:cs="Times New Roman"/>
                <w:b/>
                <w:bCs/>
                <w:color w:val="1A1A1A"/>
                <w:sz w:val="18"/>
                <w:szCs w:val="18"/>
                <w:lang w:eastAsia="tr-TR"/>
              </w:rPr>
              <w:t>-28/12/2014-29219) </w:t>
            </w:r>
            <w:r w:rsidRPr="000A6793">
              <w:rPr>
                <w:rFonts w:ascii="Verdana" w:eastAsia="Times New Roman" w:hAnsi="Verdana" w:cs="Times New Roman"/>
                <w:color w:val="1A1A1A"/>
                <w:sz w:val="18"/>
                <w:szCs w:val="18"/>
                <w:lang w:eastAsia="tr-TR"/>
              </w:rPr>
              <w:t>Onarım uygunluk belgesi: Tadilat ve tamiratların onarım ön izin belgesine  uygun tamamlandığına dair Vakıflar Genel Müdürlüğü, KUDEB veya Koruma Bölge Kurulu Müdürlüğü tarafından verilecek belgeyi,</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Kullanma izin belgesi: Yapının inşaatı ya da onarımının koruma  bölge kurulu kararları doğrultusunda yapıldığının saptanmasından sonra, ilgili idare tarafından verilecek belgeyi</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xml:space="preserve">                </w:t>
            </w:r>
            <w:proofErr w:type="gramStart"/>
            <w:r w:rsidRPr="000A6793">
              <w:rPr>
                <w:rFonts w:ascii="Verdana" w:eastAsia="Times New Roman" w:hAnsi="Verdana" w:cs="Times New Roman"/>
                <w:color w:val="1A1A1A"/>
                <w:sz w:val="18"/>
                <w:szCs w:val="18"/>
                <w:lang w:eastAsia="tr-TR"/>
              </w:rPr>
              <w:t>ifade</w:t>
            </w:r>
            <w:proofErr w:type="gramEnd"/>
            <w:r w:rsidRPr="000A6793">
              <w:rPr>
                <w:rFonts w:ascii="Verdana" w:eastAsia="Times New Roman" w:hAnsi="Verdana" w:cs="Times New Roman"/>
                <w:color w:val="1A1A1A"/>
                <w:sz w:val="18"/>
                <w:szCs w:val="18"/>
                <w:lang w:eastAsia="tr-TR"/>
              </w:rPr>
              <w:t xml:space="preserve"> eder.</w:t>
            </w:r>
          </w:p>
          <w:p w:rsidR="000A6793" w:rsidRPr="000A6793" w:rsidRDefault="000A6793" w:rsidP="000A6793">
            <w:pPr>
              <w:shd w:val="clear" w:color="auto" w:fill="FFFFFF"/>
              <w:spacing w:before="105" w:after="0" w:line="240" w:lineRule="atLeast"/>
              <w:jc w:val="center"/>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İKİNCİ BÖLÜM</w:t>
            </w:r>
          </w:p>
          <w:p w:rsidR="000A6793" w:rsidRPr="000A6793" w:rsidRDefault="000A6793" w:rsidP="000A6793">
            <w:pPr>
              <w:shd w:val="clear" w:color="auto" w:fill="FFFFFF"/>
              <w:spacing w:before="105" w:after="0" w:line="240" w:lineRule="atLeast"/>
              <w:jc w:val="center"/>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Koruma, Uygulama ve Denetim Bürolarının Kuruluşu,</w:t>
            </w:r>
          </w:p>
          <w:p w:rsidR="000A6793" w:rsidRPr="000A6793" w:rsidRDefault="000A6793" w:rsidP="000A6793">
            <w:pPr>
              <w:shd w:val="clear" w:color="auto" w:fill="FFFFFF"/>
              <w:spacing w:before="105" w:after="0" w:line="240" w:lineRule="atLeast"/>
              <w:jc w:val="center"/>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Görevleri ve Çalışma Şekli</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Koruma, Uygulama ve Denetim Bürolarının Kuruluşu</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Madde 5 —(</w:t>
            </w:r>
            <w:proofErr w:type="gramStart"/>
            <w:r w:rsidRPr="000A6793">
              <w:rPr>
                <w:rFonts w:ascii="Verdana" w:eastAsia="Times New Roman" w:hAnsi="Verdana" w:cs="Times New Roman"/>
                <w:b/>
                <w:bCs/>
                <w:color w:val="1A1A1A"/>
                <w:sz w:val="18"/>
                <w:szCs w:val="18"/>
                <w:lang w:eastAsia="tr-TR"/>
              </w:rPr>
              <w:t>Değişik:RG</w:t>
            </w:r>
            <w:proofErr w:type="gramEnd"/>
            <w:r w:rsidRPr="000A6793">
              <w:rPr>
                <w:rFonts w:ascii="Verdana" w:eastAsia="Times New Roman" w:hAnsi="Verdana" w:cs="Times New Roman"/>
                <w:b/>
                <w:bCs/>
                <w:color w:val="1A1A1A"/>
                <w:sz w:val="18"/>
                <w:szCs w:val="18"/>
                <w:lang w:eastAsia="tr-TR"/>
              </w:rPr>
              <w:t>-28/12/2014-29219)</w:t>
            </w:r>
            <w:r w:rsidRPr="000A6793">
              <w:rPr>
                <w:rFonts w:ascii="Verdana" w:eastAsia="Times New Roman" w:hAnsi="Verdana" w:cs="Times New Roman"/>
                <w:color w:val="1A1A1A"/>
                <w:sz w:val="18"/>
                <w:szCs w:val="18"/>
                <w:lang w:eastAsia="tr-TR"/>
              </w:rPr>
              <w:t>İl özel idareleri, büyükşehir belediyeleri ve Bakanlıkça izin verilen belediyeler bünyesinde taşınmaz kültür varlıkları ile ilgili  işlemler ve uygulamaları yürütmek ve  denetimlerini yapmak üzere KUDEB kurulur. KUDEB kurulmamış yerlerde taşınmaz kültür varlıkları, bunların koruma alanları ve sit alanlarında 3194 sayılı İmar Kanununun 21 inci maddesi kapsamına giren ruhsata tabi olmayan tadilat ve tamiratlar koruma bölge kurulu müdürlüğünün izin ve denetiminde yapılır.</w:t>
            </w:r>
          </w:p>
          <w:p w:rsidR="000A6793" w:rsidRPr="000A6793" w:rsidRDefault="000A6793" w:rsidP="000A6793">
            <w:pPr>
              <w:shd w:val="clear" w:color="auto" w:fill="FFFFFF"/>
              <w:spacing w:before="105" w:after="0" w:line="240" w:lineRule="auto"/>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w:t>
            </w:r>
            <w:r w:rsidRPr="000A6793">
              <w:rPr>
                <w:rFonts w:ascii="Verdana" w:eastAsia="Times New Roman" w:hAnsi="Verdana" w:cs="Times New Roman"/>
                <w:b/>
                <w:bCs/>
                <w:color w:val="1A1A1A"/>
                <w:sz w:val="18"/>
                <w:szCs w:val="18"/>
                <w:lang w:eastAsia="tr-TR"/>
              </w:rPr>
              <w:t xml:space="preserve">(Değişik ikinci </w:t>
            </w:r>
            <w:proofErr w:type="gramStart"/>
            <w:r w:rsidRPr="000A6793">
              <w:rPr>
                <w:rFonts w:ascii="Verdana" w:eastAsia="Times New Roman" w:hAnsi="Verdana" w:cs="Times New Roman"/>
                <w:b/>
                <w:bCs/>
                <w:color w:val="1A1A1A"/>
                <w:sz w:val="18"/>
                <w:szCs w:val="18"/>
                <w:lang w:eastAsia="tr-TR"/>
              </w:rPr>
              <w:t>fıkra:RG</w:t>
            </w:r>
            <w:proofErr w:type="gramEnd"/>
            <w:r w:rsidRPr="000A6793">
              <w:rPr>
                <w:rFonts w:ascii="Verdana" w:eastAsia="Times New Roman" w:hAnsi="Verdana" w:cs="Times New Roman"/>
                <w:b/>
                <w:bCs/>
                <w:color w:val="1A1A1A"/>
                <w:sz w:val="18"/>
                <w:szCs w:val="18"/>
                <w:lang w:eastAsia="tr-TR"/>
              </w:rPr>
              <w:t>-30/03/2006-26124)</w:t>
            </w:r>
            <w:proofErr w:type="spellStart"/>
            <w:r w:rsidRPr="000A6793">
              <w:rPr>
                <w:rFonts w:ascii="Verdana" w:eastAsia="Times New Roman" w:hAnsi="Verdana" w:cs="Times New Roman"/>
                <w:color w:val="1A1A1A"/>
                <w:spacing w:val="5"/>
                <w:sz w:val="18"/>
                <w:szCs w:val="18"/>
                <w:lang w:eastAsia="tr-TR"/>
              </w:rPr>
              <w:t>KUDEB’ler</w:t>
            </w:r>
            <w:proofErr w:type="spellEnd"/>
            <w:r w:rsidRPr="000A6793">
              <w:rPr>
                <w:rFonts w:ascii="Verdana" w:eastAsia="Times New Roman" w:hAnsi="Verdana" w:cs="Times New Roman"/>
                <w:color w:val="1A1A1A"/>
                <w:spacing w:val="5"/>
                <w:sz w:val="18"/>
                <w:szCs w:val="18"/>
                <w:lang w:eastAsia="tr-TR"/>
              </w:rPr>
              <w:t xml:space="preserve"> il özel idarelerinde imar ile ilgili daire başkanlığı veya müdürlük, </w:t>
            </w:r>
            <w:r w:rsidRPr="000A6793">
              <w:rPr>
                <w:rFonts w:ascii="Verdana" w:eastAsia="Times New Roman" w:hAnsi="Verdana" w:cs="Times New Roman"/>
                <w:color w:val="1A1A1A"/>
                <w:sz w:val="18"/>
                <w:szCs w:val="18"/>
                <w:lang w:eastAsia="tr-TR"/>
              </w:rPr>
              <w:t>büyükşehir belediyelerinde imar daire başkanlığı ve diğer belediyelerde imar müdürlüğü bünyesinde görev yapar. </w:t>
            </w:r>
            <w:r w:rsidRPr="000A6793">
              <w:rPr>
                <w:rFonts w:ascii="Verdana" w:eastAsia="Times New Roman" w:hAnsi="Verdana" w:cs="Times New Roman"/>
                <w:b/>
                <w:bCs/>
                <w:color w:val="1A1A1A"/>
                <w:sz w:val="18"/>
                <w:szCs w:val="18"/>
                <w:lang w:eastAsia="tr-TR"/>
              </w:rPr>
              <w:t xml:space="preserve">(Ek </w:t>
            </w:r>
            <w:proofErr w:type="gramStart"/>
            <w:r w:rsidRPr="000A6793">
              <w:rPr>
                <w:rFonts w:ascii="Verdana" w:eastAsia="Times New Roman" w:hAnsi="Verdana" w:cs="Times New Roman"/>
                <w:b/>
                <w:bCs/>
                <w:color w:val="1A1A1A"/>
                <w:sz w:val="18"/>
                <w:szCs w:val="18"/>
                <w:lang w:eastAsia="tr-TR"/>
              </w:rPr>
              <w:t>İbareler : RG</w:t>
            </w:r>
            <w:proofErr w:type="gramEnd"/>
            <w:r w:rsidRPr="000A6793">
              <w:rPr>
                <w:rFonts w:ascii="Verdana" w:eastAsia="Times New Roman" w:hAnsi="Verdana" w:cs="Times New Roman"/>
                <w:b/>
                <w:bCs/>
                <w:color w:val="1A1A1A"/>
                <w:sz w:val="18"/>
                <w:szCs w:val="18"/>
                <w:lang w:eastAsia="tr-TR"/>
              </w:rPr>
              <w:t>-22/01/2011-27823) </w:t>
            </w:r>
            <w:r w:rsidRPr="000A6793">
              <w:rPr>
                <w:rFonts w:ascii="Verdana" w:eastAsia="Times New Roman" w:hAnsi="Verdana" w:cs="Times New Roman"/>
                <w:color w:val="1A1A1A"/>
                <w:sz w:val="18"/>
                <w:szCs w:val="18"/>
                <w:lang w:eastAsia="tr-TR"/>
              </w:rPr>
              <w:t xml:space="preserve">İl sınırları ile büyükşehir belediye sınırlarının müşterek olduğu büyükşehir belediyeleri bünyesinde; kültür varlıklarının yoğunluğu göz önüne alınarak bu Yönetmelikle </w:t>
            </w:r>
            <w:proofErr w:type="spellStart"/>
            <w:r w:rsidRPr="000A6793">
              <w:rPr>
                <w:rFonts w:ascii="Verdana" w:eastAsia="Times New Roman" w:hAnsi="Verdana" w:cs="Times New Roman"/>
                <w:color w:val="1A1A1A"/>
                <w:sz w:val="18"/>
                <w:szCs w:val="18"/>
                <w:lang w:eastAsia="tr-TR"/>
              </w:rPr>
              <w:t>KUDEB’lere</w:t>
            </w:r>
            <w:proofErr w:type="spellEnd"/>
            <w:r w:rsidRPr="000A6793">
              <w:rPr>
                <w:rFonts w:ascii="Verdana" w:eastAsia="Times New Roman" w:hAnsi="Verdana" w:cs="Times New Roman"/>
                <w:color w:val="1A1A1A"/>
                <w:sz w:val="18"/>
                <w:szCs w:val="18"/>
                <w:lang w:eastAsia="tr-TR"/>
              </w:rPr>
              <w:t xml:space="preserve"> verilen görevleri yürütmek üzere norm kadro ilke ve esaslarına uygun olarak daire başkanlığı kurulabilir. Bu daire başkanlığı bünyesinde tadilat ve tamirat ile </w:t>
            </w:r>
            <w:proofErr w:type="gramStart"/>
            <w:r w:rsidRPr="000A6793">
              <w:rPr>
                <w:rFonts w:ascii="Verdana" w:eastAsia="Times New Roman" w:hAnsi="Verdana" w:cs="Times New Roman"/>
                <w:color w:val="1A1A1A"/>
                <w:sz w:val="18"/>
                <w:szCs w:val="18"/>
                <w:lang w:eastAsia="tr-TR"/>
              </w:rPr>
              <w:t>restorasyon</w:t>
            </w:r>
            <w:proofErr w:type="gramEnd"/>
            <w:r w:rsidRPr="000A6793">
              <w:rPr>
                <w:rFonts w:ascii="Verdana" w:eastAsia="Times New Roman" w:hAnsi="Verdana" w:cs="Times New Roman"/>
                <w:color w:val="1A1A1A"/>
                <w:sz w:val="18"/>
                <w:szCs w:val="18"/>
                <w:lang w:eastAsia="tr-TR"/>
              </w:rPr>
              <w:t xml:space="preserve"> uygulamalarının incelenmesi ve denetlenmesi maksadıyla </w:t>
            </w:r>
            <w:proofErr w:type="spellStart"/>
            <w:r w:rsidRPr="000A6793">
              <w:rPr>
                <w:rFonts w:ascii="Verdana" w:eastAsia="Times New Roman" w:hAnsi="Verdana" w:cs="Times New Roman"/>
                <w:color w:val="1A1A1A"/>
                <w:sz w:val="18"/>
                <w:szCs w:val="18"/>
                <w:lang w:eastAsia="tr-TR"/>
              </w:rPr>
              <w:t>laboratuarlar</w:t>
            </w:r>
            <w:proofErr w:type="spellEnd"/>
            <w:r w:rsidRPr="000A6793">
              <w:rPr>
                <w:rFonts w:ascii="Verdana" w:eastAsia="Times New Roman" w:hAnsi="Verdana" w:cs="Times New Roman"/>
                <w:color w:val="1A1A1A"/>
                <w:sz w:val="18"/>
                <w:szCs w:val="18"/>
                <w:lang w:eastAsia="tr-TR"/>
              </w:rPr>
              <w:t xml:space="preserve"> ve atölyeler oluşturulabilir.  </w:t>
            </w:r>
          </w:p>
          <w:p w:rsidR="000A6793" w:rsidRPr="000A6793" w:rsidRDefault="000A6793" w:rsidP="000A6793">
            <w:pPr>
              <w:shd w:val="clear" w:color="auto" w:fill="FFFFFF"/>
              <w:spacing w:before="105" w:after="0" w:line="240" w:lineRule="auto"/>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7"/>
                <w:szCs w:val="17"/>
                <w:lang w:eastAsia="tr-TR"/>
              </w:rPr>
              <w:t> </w:t>
            </w:r>
          </w:p>
          <w:p w:rsidR="000A6793" w:rsidRPr="000A6793" w:rsidRDefault="000A6793" w:rsidP="000A6793">
            <w:pPr>
              <w:shd w:val="clear" w:color="auto" w:fill="FFFFFF"/>
              <w:spacing w:before="105" w:after="0" w:line="240" w:lineRule="auto"/>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w:t>
            </w:r>
            <w:r w:rsidRPr="000A6793">
              <w:rPr>
                <w:rFonts w:ascii="Verdana" w:eastAsia="Times New Roman" w:hAnsi="Verdana" w:cs="Times New Roman"/>
                <w:b/>
                <w:bCs/>
                <w:color w:val="1A1A1A"/>
                <w:sz w:val="18"/>
                <w:szCs w:val="18"/>
                <w:lang w:eastAsia="tr-TR"/>
              </w:rPr>
              <w:t xml:space="preserve">(Değişik üçüncü </w:t>
            </w:r>
            <w:proofErr w:type="gramStart"/>
            <w:r w:rsidRPr="000A6793">
              <w:rPr>
                <w:rFonts w:ascii="Verdana" w:eastAsia="Times New Roman" w:hAnsi="Verdana" w:cs="Times New Roman"/>
                <w:b/>
                <w:bCs/>
                <w:color w:val="1A1A1A"/>
                <w:sz w:val="18"/>
                <w:szCs w:val="18"/>
                <w:lang w:eastAsia="tr-TR"/>
              </w:rPr>
              <w:t>fıkra:RG</w:t>
            </w:r>
            <w:proofErr w:type="gramEnd"/>
            <w:r w:rsidRPr="000A6793">
              <w:rPr>
                <w:rFonts w:ascii="Verdana" w:eastAsia="Times New Roman" w:hAnsi="Verdana" w:cs="Times New Roman"/>
                <w:b/>
                <w:bCs/>
                <w:color w:val="1A1A1A"/>
                <w:sz w:val="18"/>
                <w:szCs w:val="18"/>
                <w:lang w:eastAsia="tr-TR"/>
              </w:rPr>
              <w:t>-30/03/2006-26124)</w:t>
            </w:r>
            <w:r w:rsidRPr="000A6793">
              <w:rPr>
                <w:rFonts w:ascii="Verdana" w:eastAsia="Times New Roman" w:hAnsi="Verdana" w:cs="Times New Roman"/>
                <w:color w:val="1A1A1A"/>
                <w:sz w:val="18"/>
                <w:szCs w:val="18"/>
                <w:lang w:eastAsia="tr-TR"/>
              </w:rPr>
              <w:t xml:space="preserve"> Bünyelerinde KUDEB kurulmasını isteyen belediyeler, Bakanlığa müracaat ederek Kanun uyarınca talepte bulunurlar. Bakanlıkça, belediye sınırları içindeki kültür varlıklarının yoğunluğu göz önüne alınarak belediyenin talebi </w:t>
            </w:r>
            <w:r w:rsidRPr="000A6793">
              <w:rPr>
                <w:rFonts w:ascii="Verdana" w:eastAsia="Times New Roman" w:hAnsi="Verdana" w:cs="Times New Roman"/>
                <w:color w:val="1A1A1A"/>
                <w:sz w:val="18"/>
                <w:szCs w:val="18"/>
                <w:lang w:eastAsia="tr-TR"/>
              </w:rPr>
              <w:lastRenderedPageBreak/>
              <w:t>değerlendirilir, uygun bulunursa izin verilir.</w:t>
            </w:r>
          </w:p>
          <w:p w:rsidR="000A6793" w:rsidRPr="000A6793" w:rsidRDefault="000A6793" w:rsidP="000A6793">
            <w:pPr>
              <w:shd w:val="clear" w:color="auto" w:fill="FFFFFF"/>
              <w:spacing w:before="105" w:after="0" w:line="240" w:lineRule="auto"/>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w:t>
            </w:r>
            <w:r w:rsidRPr="000A6793">
              <w:rPr>
                <w:rFonts w:ascii="Verdana" w:eastAsia="Times New Roman" w:hAnsi="Verdana" w:cs="Times New Roman"/>
                <w:b/>
                <w:bCs/>
                <w:color w:val="1A1A1A"/>
                <w:sz w:val="18"/>
                <w:szCs w:val="18"/>
                <w:lang w:eastAsia="tr-TR"/>
              </w:rPr>
              <w:t>(</w:t>
            </w:r>
            <w:proofErr w:type="gramStart"/>
            <w:r w:rsidRPr="000A6793">
              <w:rPr>
                <w:rFonts w:ascii="Verdana" w:eastAsia="Times New Roman" w:hAnsi="Verdana" w:cs="Times New Roman"/>
                <w:b/>
                <w:bCs/>
                <w:color w:val="1A1A1A"/>
                <w:sz w:val="18"/>
                <w:szCs w:val="18"/>
                <w:lang w:eastAsia="tr-TR"/>
              </w:rPr>
              <w:t>Değişik:RG</w:t>
            </w:r>
            <w:proofErr w:type="gramEnd"/>
            <w:r w:rsidRPr="000A6793">
              <w:rPr>
                <w:rFonts w:ascii="Verdana" w:eastAsia="Times New Roman" w:hAnsi="Verdana" w:cs="Times New Roman"/>
                <w:b/>
                <w:bCs/>
                <w:color w:val="1A1A1A"/>
                <w:sz w:val="18"/>
                <w:szCs w:val="18"/>
                <w:lang w:eastAsia="tr-TR"/>
              </w:rPr>
              <w:t>-28/12/2014-29219)</w:t>
            </w:r>
            <w:r w:rsidRPr="000A6793">
              <w:rPr>
                <w:rFonts w:ascii="Verdana" w:eastAsia="Times New Roman" w:hAnsi="Verdana" w:cs="Times New Roman"/>
                <w:color w:val="1A1A1A"/>
                <w:sz w:val="18"/>
                <w:szCs w:val="18"/>
                <w:lang w:eastAsia="tr-TR"/>
              </w:rPr>
              <w:t>Tescilli kültür varlıkları ile sit alanlarının yoğun olduğu büyükşehir belediyeleri sınırları içinde kalan ilçe belediyelerine, bünyelerinde KUDEB'in kurulmasına ilişkin büyükşehir belediyesinin görüşü alınarak Bakanlıkça ilgili ilçe belediyesine gerekli izin verilir. KUDEB’in, büyükşehir sınırları içinde kalan ilçe belediyeleri bünyesinde kurulamaması halinde görevler, büyükşehir belediyesi bünyesinde kurulan KUDEB tarafından yürütülür.</w:t>
            </w:r>
          </w:p>
          <w:p w:rsidR="000A6793" w:rsidRPr="000A6793" w:rsidRDefault="000A6793" w:rsidP="000A6793">
            <w:pPr>
              <w:shd w:val="clear" w:color="auto" w:fill="FFFFFF"/>
              <w:spacing w:before="105" w:after="0" w:line="240" w:lineRule="auto"/>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w:t>
            </w:r>
            <w:r w:rsidRPr="000A6793">
              <w:rPr>
                <w:rFonts w:ascii="Verdana" w:eastAsia="Times New Roman" w:hAnsi="Verdana" w:cs="Times New Roman"/>
                <w:b/>
                <w:bCs/>
                <w:color w:val="1A1A1A"/>
                <w:sz w:val="18"/>
                <w:szCs w:val="18"/>
                <w:lang w:eastAsia="tr-TR"/>
              </w:rPr>
              <w:t>(</w:t>
            </w:r>
            <w:proofErr w:type="gramStart"/>
            <w:r w:rsidRPr="000A6793">
              <w:rPr>
                <w:rFonts w:ascii="Verdana" w:eastAsia="Times New Roman" w:hAnsi="Verdana" w:cs="Times New Roman"/>
                <w:b/>
                <w:bCs/>
                <w:color w:val="1A1A1A"/>
                <w:sz w:val="18"/>
                <w:szCs w:val="18"/>
                <w:lang w:eastAsia="tr-TR"/>
              </w:rPr>
              <w:t>Değişik:RG</w:t>
            </w:r>
            <w:proofErr w:type="gramEnd"/>
            <w:r w:rsidRPr="000A6793">
              <w:rPr>
                <w:rFonts w:ascii="Verdana" w:eastAsia="Times New Roman" w:hAnsi="Verdana" w:cs="Times New Roman"/>
                <w:b/>
                <w:bCs/>
                <w:color w:val="1A1A1A"/>
                <w:sz w:val="18"/>
                <w:szCs w:val="18"/>
                <w:lang w:eastAsia="tr-TR"/>
              </w:rPr>
              <w:t>-28/12/2014-29219)</w:t>
            </w:r>
            <w:r w:rsidRPr="000A6793">
              <w:rPr>
                <w:rFonts w:ascii="Verdana" w:eastAsia="Times New Roman" w:hAnsi="Verdana" w:cs="Times New Roman"/>
                <w:color w:val="1A1A1A"/>
                <w:sz w:val="18"/>
                <w:szCs w:val="18"/>
                <w:lang w:eastAsia="tr-TR"/>
              </w:rPr>
              <w:t xml:space="preserve">Belediye bünyesinde kurulan </w:t>
            </w:r>
            <w:proofErr w:type="spellStart"/>
            <w:r w:rsidRPr="000A6793">
              <w:rPr>
                <w:rFonts w:ascii="Verdana" w:eastAsia="Times New Roman" w:hAnsi="Verdana" w:cs="Times New Roman"/>
                <w:color w:val="1A1A1A"/>
                <w:sz w:val="18"/>
                <w:szCs w:val="18"/>
                <w:lang w:eastAsia="tr-TR"/>
              </w:rPr>
              <w:t>KUDEB’ler</w:t>
            </w:r>
            <w:proofErr w:type="spellEnd"/>
            <w:r w:rsidRPr="000A6793">
              <w:rPr>
                <w:rFonts w:ascii="Verdana" w:eastAsia="Times New Roman" w:hAnsi="Verdana" w:cs="Times New Roman"/>
                <w:color w:val="1A1A1A"/>
                <w:sz w:val="18"/>
                <w:szCs w:val="18"/>
                <w:lang w:eastAsia="tr-TR"/>
              </w:rPr>
              <w:t xml:space="preserve"> belediye ve mücavir alan sınırları içinde, il özel idaresi bünyesinde kurulan </w:t>
            </w:r>
            <w:proofErr w:type="spellStart"/>
            <w:r w:rsidRPr="000A6793">
              <w:rPr>
                <w:rFonts w:ascii="Verdana" w:eastAsia="Times New Roman" w:hAnsi="Verdana" w:cs="Times New Roman"/>
                <w:color w:val="1A1A1A"/>
                <w:sz w:val="18"/>
                <w:szCs w:val="18"/>
                <w:lang w:eastAsia="tr-TR"/>
              </w:rPr>
              <w:t>KUDEB’ler</w:t>
            </w:r>
            <w:proofErr w:type="spellEnd"/>
            <w:r w:rsidRPr="000A6793">
              <w:rPr>
                <w:rFonts w:ascii="Verdana" w:eastAsia="Times New Roman" w:hAnsi="Verdana" w:cs="Times New Roman"/>
                <w:color w:val="1A1A1A"/>
                <w:sz w:val="18"/>
                <w:szCs w:val="18"/>
                <w:lang w:eastAsia="tr-TR"/>
              </w:rPr>
              <w:t xml:space="preserve"> belediye ve mücavir alan sınırları dışında yetkilidir. İl ve ilçe belediyelerince KUDEB </w:t>
            </w:r>
            <w:proofErr w:type="spellStart"/>
            <w:r w:rsidRPr="000A6793">
              <w:rPr>
                <w:rFonts w:ascii="Verdana" w:eastAsia="Times New Roman" w:hAnsi="Verdana" w:cs="Times New Roman"/>
                <w:color w:val="1A1A1A"/>
                <w:sz w:val="18"/>
                <w:szCs w:val="18"/>
                <w:lang w:eastAsia="tr-TR"/>
              </w:rPr>
              <w:t>kurulmadığıveya</w:t>
            </w:r>
            <w:proofErr w:type="spellEnd"/>
            <w:r w:rsidRPr="000A6793">
              <w:rPr>
                <w:rFonts w:ascii="Verdana" w:eastAsia="Times New Roman" w:hAnsi="Verdana" w:cs="Times New Roman"/>
                <w:color w:val="1A1A1A"/>
                <w:sz w:val="18"/>
                <w:szCs w:val="18"/>
                <w:lang w:eastAsia="tr-TR"/>
              </w:rPr>
              <w:t xml:space="preserve"> kurulamadığı takdirde bu belediyelerin sınırları ve mücavir alanları içinde yer alan taşınmaz kültür varlıklarıyla ilgili yetkilerin kullanılması ve görevlerin yapılması, Bakanlık tarafından o ilin özel idaresine devredilebilir.</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w:t>
            </w:r>
            <w:r w:rsidRPr="000A6793">
              <w:rPr>
                <w:rFonts w:ascii="Verdana" w:eastAsia="Times New Roman" w:hAnsi="Verdana" w:cs="Times New Roman"/>
                <w:b/>
                <w:bCs/>
                <w:color w:val="1A1A1A"/>
                <w:sz w:val="18"/>
                <w:szCs w:val="18"/>
                <w:lang w:eastAsia="tr-TR"/>
              </w:rPr>
              <w:t>(</w:t>
            </w:r>
            <w:proofErr w:type="gramStart"/>
            <w:r w:rsidRPr="000A6793">
              <w:rPr>
                <w:rFonts w:ascii="Verdana" w:eastAsia="Times New Roman" w:hAnsi="Verdana" w:cs="Times New Roman"/>
                <w:b/>
                <w:bCs/>
                <w:color w:val="1A1A1A"/>
                <w:sz w:val="18"/>
                <w:szCs w:val="18"/>
                <w:lang w:eastAsia="tr-TR"/>
              </w:rPr>
              <w:t>Değişik:RG</w:t>
            </w:r>
            <w:proofErr w:type="gramEnd"/>
            <w:r w:rsidRPr="000A6793">
              <w:rPr>
                <w:rFonts w:ascii="Verdana" w:eastAsia="Times New Roman" w:hAnsi="Verdana" w:cs="Times New Roman"/>
                <w:b/>
                <w:bCs/>
                <w:color w:val="1A1A1A"/>
                <w:sz w:val="18"/>
                <w:szCs w:val="18"/>
                <w:lang w:eastAsia="tr-TR"/>
              </w:rPr>
              <w:t>-28/12/2014-29219)</w:t>
            </w:r>
            <w:r w:rsidRPr="000A6793">
              <w:rPr>
                <w:rFonts w:ascii="Verdana" w:eastAsia="Times New Roman" w:hAnsi="Verdana" w:cs="Times New Roman"/>
                <w:color w:val="1A1A1A"/>
                <w:sz w:val="18"/>
                <w:szCs w:val="18"/>
                <w:lang w:eastAsia="tr-TR"/>
              </w:rPr>
              <w:t xml:space="preserve">İl özel idareleri, büyükşehir belediyeleri ve Bakanlıkça izin verilen belediyeler bünyesinde kurulan </w:t>
            </w:r>
            <w:proofErr w:type="spellStart"/>
            <w:r w:rsidRPr="000A6793">
              <w:rPr>
                <w:rFonts w:ascii="Verdana" w:eastAsia="Times New Roman" w:hAnsi="Verdana" w:cs="Times New Roman"/>
                <w:color w:val="1A1A1A"/>
                <w:sz w:val="18"/>
                <w:szCs w:val="18"/>
                <w:lang w:eastAsia="tr-TR"/>
              </w:rPr>
              <w:t>KUDEB’lerde</w:t>
            </w:r>
            <w:proofErr w:type="spellEnd"/>
            <w:r w:rsidRPr="000A6793">
              <w:rPr>
                <w:rFonts w:ascii="Verdana" w:eastAsia="Times New Roman" w:hAnsi="Verdana" w:cs="Times New Roman"/>
                <w:color w:val="1A1A1A"/>
                <w:sz w:val="18"/>
                <w:szCs w:val="18"/>
                <w:lang w:eastAsia="tr-TR"/>
              </w:rPr>
              <w:t xml:space="preserve"> mimarlık, şehir planlama, inşaat mühendisliği, sanat tarihi meslek alanlarından en az birer uzman; arkeolojik sit alanının bulunması halinde alanın özelliğine göre en az bir arkeoloğun görev alması zorunludur.</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xml:space="preserve">                KUDEB’in faaliyete geçebilmesi için gerekli </w:t>
            </w:r>
            <w:proofErr w:type="gramStart"/>
            <w:r w:rsidRPr="000A6793">
              <w:rPr>
                <w:rFonts w:ascii="Verdana" w:eastAsia="Times New Roman" w:hAnsi="Verdana" w:cs="Times New Roman"/>
                <w:color w:val="1A1A1A"/>
                <w:sz w:val="18"/>
                <w:szCs w:val="18"/>
                <w:lang w:eastAsia="tr-TR"/>
              </w:rPr>
              <w:t>mekan</w:t>
            </w:r>
            <w:proofErr w:type="gramEnd"/>
            <w:r w:rsidRPr="000A6793">
              <w:rPr>
                <w:rFonts w:ascii="Verdana" w:eastAsia="Times New Roman" w:hAnsi="Verdana" w:cs="Times New Roman"/>
                <w:color w:val="1A1A1A"/>
                <w:sz w:val="18"/>
                <w:szCs w:val="18"/>
                <w:lang w:eastAsia="tr-TR"/>
              </w:rPr>
              <w:t xml:space="preserve"> ve uzman sağlandıktan sonra, ilgili idarece Bakanlığa bildirilir. </w:t>
            </w:r>
            <w:proofErr w:type="spellStart"/>
            <w:r w:rsidRPr="000A6793">
              <w:rPr>
                <w:rFonts w:ascii="Verdana" w:eastAsia="Times New Roman" w:hAnsi="Verdana" w:cs="Times New Roman"/>
                <w:color w:val="1A1A1A"/>
                <w:sz w:val="18"/>
                <w:szCs w:val="18"/>
                <w:lang w:eastAsia="tr-TR"/>
              </w:rPr>
              <w:t>KUDEB’lerde</w:t>
            </w:r>
            <w:proofErr w:type="spellEnd"/>
            <w:r w:rsidRPr="000A6793">
              <w:rPr>
                <w:rFonts w:ascii="Verdana" w:eastAsia="Times New Roman" w:hAnsi="Verdana" w:cs="Times New Roman"/>
                <w:color w:val="1A1A1A"/>
                <w:sz w:val="18"/>
                <w:szCs w:val="18"/>
                <w:lang w:eastAsia="tr-TR"/>
              </w:rPr>
              <w:t xml:space="preserve"> görevlendirilen uzmanlar üç ay süre ile ilgili koruma bölge kurulu müdürlüğünde staj yaparlar.</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Staj bitiminden sonra KUDEB çalışmalarına fiilen başlanır. Başvurular, bu Yönetmelik hükümlerine göre KUDEB ’e yapılır.</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Koruma, uygulama ve denetim bürolarında görev alacak uzmanların nitelikleri</w:t>
            </w:r>
          </w:p>
          <w:p w:rsidR="000A6793" w:rsidRPr="000A6793" w:rsidRDefault="000A6793" w:rsidP="000A6793">
            <w:pPr>
              <w:shd w:val="clear" w:color="auto" w:fill="FFFFFF"/>
              <w:spacing w:before="105" w:after="0" w:line="240" w:lineRule="auto"/>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MADDE 6 – </w:t>
            </w:r>
            <w:r w:rsidRPr="000A6793">
              <w:rPr>
                <w:rFonts w:ascii="Verdana" w:eastAsia="Times New Roman" w:hAnsi="Verdana" w:cs="Times New Roman"/>
                <w:color w:val="1A1A1A"/>
                <w:sz w:val="18"/>
                <w:szCs w:val="18"/>
                <w:lang w:eastAsia="tr-TR"/>
              </w:rPr>
              <w:t>(</w:t>
            </w:r>
            <w:proofErr w:type="gramStart"/>
            <w:r w:rsidRPr="000A6793">
              <w:rPr>
                <w:rFonts w:ascii="Verdana" w:eastAsia="Times New Roman" w:hAnsi="Verdana" w:cs="Times New Roman"/>
                <w:color w:val="1A1A1A"/>
                <w:sz w:val="18"/>
                <w:szCs w:val="18"/>
                <w:lang w:eastAsia="tr-TR"/>
              </w:rPr>
              <w:t>Değişik:RG</w:t>
            </w:r>
            <w:proofErr w:type="gramEnd"/>
            <w:r w:rsidRPr="000A6793">
              <w:rPr>
                <w:rFonts w:ascii="Verdana" w:eastAsia="Times New Roman" w:hAnsi="Verdana" w:cs="Times New Roman"/>
                <w:color w:val="1A1A1A"/>
                <w:sz w:val="18"/>
                <w:szCs w:val="18"/>
                <w:lang w:eastAsia="tr-TR"/>
              </w:rPr>
              <w:t>-30/03/2006-26124) (Değişik:RG-28/12/2014-29219)</w:t>
            </w:r>
            <w:proofErr w:type="spellStart"/>
            <w:r w:rsidRPr="000A6793">
              <w:rPr>
                <w:rFonts w:ascii="Verdana" w:eastAsia="Times New Roman" w:hAnsi="Verdana" w:cs="Times New Roman"/>
                <w:color w:val="1A1A1A"/>
                <w:sz w:val="18"/>
                <w:szCs w:val="18"/>
                <w:lang w:eastAsia="tr-TR"/>
              </w:rPr>
              <w:t>KUDEB’lerde</w:t>
            </w:r>
            <w:proofErr w:type="spellEnd"/>
            <w:r w:rsidRPr="000A6793">
              <w:rPr>
                <w:rFonts w:ascii="Verdana" w:eastAsia="Times New Roman" w:hAnsi="Verdana" w:cs="Times New Roman"/>
                <w:color w:val="1A1A1A"/>
                <w:sz w:val="18"/>
                <w:szCs w:val="18"/>
                <w:lang w:eastAsia="tr-TR"/>
              </w:rPr>
              <w:t xml:space="preserve"> Yönetmeliğin 5 inci maddesinde belirtilen bulundurulması zorunlu meslek alanlarından uzmanların yanı sıra antropoloji, konservasyon ve restorasyon, ilgili mühendislik meslek alanlarında uzmanlaşmış kişiler görev alabilir. Uzmanların nitelikleri ve sayıları, KUDEB’in görev alanındaki taşınmaz kültür varlıklarının niteliği ve yoğunluğu göz önüne alınarak belirlenir.</w:t>
            </w:r>
          </w:p>
          <w:p w:rsidR="000A6793" w:rsidRPr="000A6793" w:rsidRDefault="000A6793" w:rsidP="000A6793">
            <w:pPr>
              <w:shd w:val="clear" w:color="auto" w:fill="FFFFFF"/>
              <w:spacing w:before="105" w:after="0" w:line="240" w:lineRule="auto"/>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Mimarlık meslek alanından gelen uzmanın taşınmaz kültür varlıklarının onarımına ilişkin çalışmalarda görev almış olması tercih edilir.</w:t>
            </w:r>
          </w:p>
          <w:p w:rsidR="000A6793" w:rsidRPr="000A6793" w:rsidRDefault="000A6793" w:rsidP="000A6793">
            <w:pPr>
              <w:shd w:val="clear" w:color="auto" w:fill="FFFFFF"/>
              <w:spacing w:before="105" w:after="0" w:line="240" w:lineRule="auto"/>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w:t>
            </w:r>
            <w:r w:rsidRPr="000A6793">
              <w:rPr>
                <w:rFonts w:ascii="Verdana" w:eastAsia="Times New Roman" w:hAnsi="Verdana" w:cs="Times New Roman"/>
                <w:b/>
                <w:bCs/>
                <w:color w:val="1A1A1A"/>
                <w:sz w:val="18"/>
                <w:szCs w:val="18"/>
                <w:lang w:eastAsia="tr-TR"/>
              </w:rPr>
              <w:t>(</w:t>
            </w:r>
            <w:proofErr w:type="gramStart"/>
            <w:r w:rsidRPr="000A6793">
              <w:rPr>
                <w:rFonts w:ascii="Verdana" w:eastAsia="Times New Roman" w:hAnsi="Verdana" w:cs="Times New Roman"/>
                <w:b/>
                <w:bCs/>
                <w:color w:val="1A1A1A"/>
                <w:sz w:val="18"/>
                <w:szCs w:val="18"/>
                <w:lang w:eastAsia="tr-TR"/>
              </w:rPr>
              <w:t>Değişik:RG</w:t>
            </w:r>
            <w:proofErr w:type="gramEnd"/>
            <w:r w:rsidRPr="000A6793">
              <w:rPr>
                <w:rFonts w:ascii="Verdana" w:eastAsia="Times New Roman" w:hAnsi="Verdana" w:cs="Times New Roman"/>
                <w:b/>
                <w:bCs/>
                <w:color w:val="1A1A1A"/>
                <w:sz w:val="18"/>
                <w:szCs w:val="18"/>
                <w:lang w:eastAsia="tr-TR"/>
              </w:rPr>
              <w:t>-28/12/2014-29219) </w:t>
            </w:r>
            <w:r w:rsidRPr="000A6793">
              <w:rPr>
                <w:rFonts w:ascii="Verdana" w:eastAsia="Times New Roman" w:hAnsi="Verdana" w:cs="Times New Roman"/>
                <w:color w:val="1A1A1A"/>
                <w:sz w:val="18"/>
                <w:szCs w:val="18"/>
                <w:lang w:eastAsia="tr-TR"/>
              </w:rPr>
              <w:t>Şehir planlama meslek alanından gelen uzmanın korunması gerekli taşınmaz kültür varlıklarının korunmasına yönelik planlama çalışmalarında görev almış olması tercih edilir.</w:t>
            </w:r>
          </w:p>
          <w:p w:rsidR="000A6793" w:rsidRPr="000A6793" w:rsidRDefault="000A6793" w:rsidP="000A6793">
            <w:pPr>
              <w:shd w:val="clear" w:color="auto" w:fill="FFFFFF"/>
              <w:spacing w:before="105" w:after="0" w:line="240" w:lineRule="auto"/>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w:t>
            </w:r>
            <w:r w:rsidRPr="000A6793">
              <w:rPr>
                <w:rFonts w:ascii="Times New Roman" w:eastAsia="Times New Roman" w:hAnsi="Times New Roman" w:cs="Times New Roman"/>
                <w:b/>
                <w:bCs/>
                <w:color w:val="1C283D"/>
                <w:lang w:eastAsia="tr-TR"/>
              </w:rPr>
              <w:t xml:space="preserve">(Mülga dördüncü </w:t>
            </w:r>
            <w:proofErr w:type="gramStart"/>
            <w:r w:rsidRPr="000A6793">
              <w:rPr>
                <w:rFonts w:ascii="Times New Roman" w:eastAsia="Times New Roman" w:hAnsi="Times New Roman" w:cs="Times New Roman"/>
                <w:b/>
                <w:bCs/>
                <w:color w:val="1C283D"/>
                <w:lang w:eastAsia="tr-TR"/>
              </w:rPr>
              <w:t>fıkra:RG</w:t>
            </w:r>
            <w:proofErr w:type="gramEnd"/>
            <w:r w:rsidRPr="000A6793">
              <w:rPr>
                <w:rFonts w:ascii="Times New Roman" w:eastAsia="Times New Roman" w:hAnsi="Times New Roman" w:cs="Times New Roman"/>
                <w:b/>
                <w:bCs/>
                <w:color w:val="1C283D"/>
                <w:lang w:eastAsia="tr-TR"/>
              </w:rPr>
              <w:t>-28/12/2014-29219)</w:t>
            </w:r>
            <w:r w:rsidRPr="000A6793">
              <w:rPr>
                <w:rFonts w:ascii="Verdana" w:eastAsia="Times New Roman" w:hAnsi="Verdana" w:cs="Times New Roman"/>
                <w:color w:val="1A1A1A"/>
                <w:sz w:val="18"/>
                <w:szCs w:val="18"/>
                <w:lang w:eastAsia="tr-TR"/>
              </w:rPr>
              <w:t> </w:t>
            </w:r>
          </w:p>
          <w:p w:rsidR="000A6793" w:rsidRPr="000A6793" w:rsidRDefault="000A6793" w:rsidP="000A6793">
            <w:pPr>
              <w:shd w:val="clear" w:color="auto" w:fill="FFFFFF"/>
              <w:spacing w:before="105" w:after="0" w:line="240" w:lineRule="auto"/>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w:t>
            </w:r>
            <w:r w:rsidRPr="000A6793">
              <w:rPr>
                <w:rFonts w:ascii="Verdana" w:eastAsia="Times New Roman" w:hAnsi="Verdana" w:cs="Times New Roman"/>
                <w:b/>
                <w:bCs/>
                <w:color w:val="1A1A1A"/>
                <w:sz w:val="18"/>
                <w:szCs w:val="18"/>
                <w:lang w:eastAsia="tr-TR"/>
              </w:rPr>
              <w:t>(</w:t>
            </w:r>
            <w:proofErr w:type="gramStart"/>
            <w:r w:rsidRPr="000A6793">
              <w:rPr>
                <w:rFonts w:ascii="Verdana" w:eastAsia="Times New Roman" w:hAnsi="Verdana" w:cs="Times New Roman"/>
                <w:b/>
                <w:bCs/>
                <w:color w:val="1A1A1A"/>
                <w:sz w:val="18"/>
                <w:szCs w:val="18"/>
                <w:lang w:eastAsia="tr-TR"/>
              </w:rPr>
              <w:t>Değişik:RG</w:t>
            </w:r>
            <w:proofErr w:type="gramEnd"/>
            <w:r w:rsidRPr="000A6793">
              <w:rPr>
                <w:rFonts w:ascii="Verdana" w:eastAsia="Times New Roman" w:hAnsi="Verdana" w:cs="Times New Roman"/>
                <w:b/>
                <w:bCs/>
                <w:color w:val="1A1A1A"/>
                <w:sz w:val="18"/>
                <w:szCs w:val="18"/>
                <w:lang w:eastAsia="tr-TR"/>
              </w:rPr>
              <w:t>-28/12/2014-29219) </w:t>
            </w:r>
            <w:proofErr w:type="spellStart"/>
            <w:r w:rsidRPr="000A6793">
              <w:rPr>
                <w:rFonts w:ascii="Verdana" w:eastAsia="Times New Roman" w:hAnsi="Verdana" w:cs="Times New Roman"/>
                <w:color w:val="1A1A1A"/>
                <w:spacing w:val="5"/>
                <w:sz w:val="18"/>
                <w:szCs w:val="18"/>
                <w:lang w:eastAsia="tr-TR"/>
              </w:rPr>
              <w:t>KUDEB’lerde</w:t>
            </w:r>
            <w:proofErr w:type="spellEnd"/>
            <w:r w:rsidRPr="000A6793">
              <w:rPr>
                <w:rFonts w:ascii="Verdana" w:eastAsia="Times New Roman" w:hAnsi="Verdana" w:cs="Times New Roman"/>
                <w:color w:val="1A1A1A"/>
                <w:spacing w:val="5"/>
                <w:sz w:val="18"/>
                <w:szCs w:val="18"/>
                <w:lang w:eastAsia="tr-TR"/>
              </w:rPr>
              <w:t xml:space="preserve"> görev alacak uzmanların üç ay süre ile ilgili koruma bölge kurulu müdürlüğünde staj </w:t>
            </w:r>
            <w:proofErr w:type="spellStart"/>
            <w:r w:rsidRPr="000A6793">
              <w:rPr>
                <w:rFonts w:ascii="Verdana" w:eastAsia="Times New Roman" w:hAnsi="Verdana" w:cs="Times New Roman"/>
                <w:color w:val="1A1A1A"/>
                <w:spacing w:val="5"/>
                <w:sz w:val="18"/>
                <w:szCs w:val="18"/>
                <w:lang w:eastAsia="tr-TR"/>
              </w:rPr>
              <w:t>yapmasızorunludur</w:t>
            </w:r>
            <w:proofErr w:type="spellEnd"/>
            <w:r w:rsidRPr="000A6793">
              <w:rPr>
                <w:rFonts w:ascii="Verdana" w:eastAsia="Times New Roman" w:hAnsi="Verdana" w:cs="Times New Roman"/>
                <w:color w:val="1A1A1A"/>
                <w:spacing w:val="5"/>
                <w:sz w:val="18"/>
                <w:szCs w:val="18"/>
                <w:lang w:eastAsia="tr-TR"/>
              </w:rPr>
              <w:t>. Bakanlıkta ve Vakıflar Genel Müdürlüğünde en az bir yıl görev yapmış yukarıda belirtilen uzmanlıklara sahip kişiler stajdan muaf sayılırlar</w:t>
            </w:r>
            <w:r w:rsidRPr="000A6793">
              <w:rPr>
                <w:rFonts w:ascii="Verdana" w:eastAsia="Times New Roman" w:hAnsi="Verdana" w:cs="Times New Roman"/>
                <w:color w:val="1A1A1A"/>
                <w:sz w:val="18"/>
                <w:szCs w:val="18"/>
                <w:lang w:eastAsia="tr-TR"/>
              </w:rPr>
              <w:t>.</w:t>
            </w:r>
          </w:p>
          <w:p w:rsidR="000A6793" w:rsidRPr="000A6793" w:rsidRDefault="000A6793" w:rsidP="000A6793">
            <w:pPr>
              <w:shd w:val="clear" w:color="auto" w:fill="FFFFFF"/>
              <w:spacing w:before="105" w:after="0" w:line="240" w:lineRule="auto"/>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xml:space="preserve">                </w:t>
            </w:r>
            <w:proofErr w:type="spellStart"/>
            <w:r w:rsidRPr="000A6793">
              <w:rPr>
                <w:rFonts w:ascii="Verdana" w:eastAsia="Times New Roman" w:hAnsi="Verdana" w:cs="Times New Roman"/>
                <w:color w:val="1A1A1A"/>
                <w:sz w:val="18"/>
                <w:szCs w:val="18"/>
                <w:lang w:eastAsia="tr-TR"/>
              </w:rPr>
              <w:t>KUDEB’lerde</w:t>
            </w:r>
            <w:proofErr w:type="spellEnd"/>
            <w:r w:rsidRPr="000A6793">
              <w:rPr>
                <w:rFonts w:ascii="Verdana" w:eastAsia="Times New Roman" w:hAnsi="Verdana" w:cs="Times New Roman"/>
                <w:color w:val="1A1A1A"/>
                <w:sz w:val="18"/>
                <w:szCs w:val="18"/>
                <w:lang w:eastAsia="tr-TR"/>
              </w:rPr>
              <w:t xml:space="preserve"> hizmetleri yürütmek üzere ilgili idarelerce yeterli personel ile gerekli araç ve gereç bulundurulur.</w:t>
            </w:r>
          </w:p>
          <w:p w:rsidR="000A6793" w:rsidRPr="000A6793" w:rsidRDefault="000A6793" w:rsidP="000A6793">
            <w:pPr>
              <w:shd w:val="clear" w:color="auto" w:fill="FFFFFF"/>
              <w:spacing w:before="105" w:after="0" w:line="240" w:lineRule="auto"/>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w:t>
            </w:r>
            <w:r w:rsidRPr="000A6793">
              <w:rPr>
                <w:rFonts w:ascii="Verdana" w:eastAsia="Times New Roman" w:hAnsi="Verdana" w:cs="Times New Roman"/>
                <w:b/>
                <w:bCs/>
                <w:color w:val="1A1A1A"/>
                <w:sz w:val="18"/>
                <w:szCs w:val="18"/>
                <w:lang w:eastAsia="tr-TR"/>
              </w:rPr>
              <w:t>(</w:t>
            </w:r>
            <w:proofErr w:type="gramStart"/>
            <w:r w:rsidRPr="000A6793">
              <w:rPr>
                <w:rFonts w:ascii="Verdana" w:eastAsia="Times New Roman" w:hAnsi="Verdana" w:cs="Times New Roman"/>
                <w:b/>
                <w:bCs/>
                <w:color w:val="1A1A1A"/>
                <w:sz w:val="18"/>
                <w:szCs w:val="18"/>
                <w:lang w:eastAsia="tr-TR"/>
              </w:rPr>
              <w:t>Değişik:RG</w:t>
            </w:r>
            <w:proofErr w:type="gramEnd"/>
            <w:r w:rsidRPr="000A6793">
              <w:rPr>
                <w:rFonts w:ascii="Verdana" w:eastAsia="Times New Roman" w:hAnsi="Verdana" w:cs="Times New Roman"/>
                <w:b/>
                <w:bCs/>
                <w:color w:val="1A1A1A"/>
                <w:sz w:val="18"/>
                <w:szCs w:val="18"/>
                <w:lang w:eastAsia="tr-TR"/>
              </w:rPr>
              <w:t>-28/12/2014-29219) </w:t>
            </w:r>
            <w:r w:rsidRPr="000A6793">
              <w:rPr>
                <w:rFonts w:ascii="Verdana" w:eastAsia="Times New Roman" w:hAnsi="Verdana" w:cs="Times New Roman"/>
                <w:color w:val="1A1A1A"/>
                <w:sz w:val="18"/>
                <w:szCs w:val="18"/>
                <w:lang w:eastAsia="tr-TR"/>
              </w:rPr>
              <w:t>5 inci maddede adı geçen uzman personel tamamlanmadan KUDEB faaliyete geçemez. KUDEB uzmanlarının eksilmesi halinde üç ay içerisinde tamamlanmazsa yetki koruma bölge kurulu müdürlüklerine geçer. Eksik üyenin tamamlanması halinde KUDEB'in yetkisi devam eder.</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Koruma, uygulama ve denetim bürolarının görevleri</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Madde 7 —</w:t>
            </w:r>
            <w:r w:rsidRPr="000A6793">
              <w:rPr>
                <w:rFonts w:ascii="Verdana" w:eastAsia="Times New Roman" w:hAnsi="Verdana" w:cs="Times New Roman"/>
                <w:color w:val="1A1A1A"/>
                <w:sz w:val="18"/>
                <w:szCs w:val="18"/>
                <w:lang w:eastAsia="tr-TR"/>
              </w:rPr>
              <w:t>KUDEB’ ler, mevzuatta belirlenen kurallar ve </w:t>
            </w:r>
            <w:r w:rsidRPr="000A6793">
              <w:rPr>
                <w:rFonts w:ascii="Verdana" w:eastAsia="Times New Roman" w:hAnsi="Verdana" w:cs="Times New Roman"/>
                <w:color w:val="000000"/>
                <w:sz w:val="18"/>
                <w:szCs w:val="18"/>
                <w:lang w:eastAsia="tr-TR"/>
              </w:rPr>
              <w:t>süreçlere uymak koşuluyla aşağıdaki görevleri yerine getirirler:</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000000"/>
                <w:sz w:val="18"/>
                <w:szCs w:val="18"/>
                <w:lang w:eastAsia="tr-TR"/>
              </w:rPr>
              <w:t>                a) Taşınmaz kültür ve tabiat varlıklarında yapılacak olan tadilat ve tamirat uygulamaları öncesinde yapıyı incelemek ve yapılacak onarıma ilişkin koşulların belirtildiği onarım ön izin belgesini düzenlemek,</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000000"/>
                <w:sz w:val="18"/>
                <w:szCs w:val="18"/>
                <w:lang w:eastAsia="tr-TR"/>
              </w:rPr>
              <w:t>                </w:t>
            </w:r>
            <w:r w:rsidRPr="000A6793">
              <w:rPr>
                <w:rFonts w:ascii="Verdana" w:eastAsia="Times New Roman" w:hAnsi="Verdana" w:cs="Times New Roman"/>
                <w:b/>
                <w:bCs/>
                <w:color w:val="000000"/>
                <w:sz w:val="18"/>
                <w:szCs w:val="18"/>
                <w:lang w:eastAsia="tr-TR"/>
              </w:rPr>
              <w:t>b) (</w:t>
            </w:r>
            <w:proofErr w:type="gramStart"/>
            <w:r w:rsidRPr="000A6793">
              <w:rPr>
                <w:rFonts w:ascii="Verdana" w:eastAsia="Times New Roman" w:hAnsi="Verdana" w:cs="Times New Roman"/>
                <w:b/>
                <w:bCs/>
                <w:color w:val="000000"/>
                <w:sz w:val="18"/>
                <w:szCs w:val="18"/>
                <w:lang w:eastAsia="tr-TR"/>
              </w:rPr>
              <w:t>Değişik:RG</w:t>
            </w:r>
            <w:proofErr w:type="gramEnd"/>
            <w:r w:rsidRPr="000A6793">
              <w:rPr>
                <w:rFonts w:ascii="Verdana" w:eastAsia="Times New Roman" w:hAnsi="Verdana" w:cs="Times New Roman"/>
                <w:b/>
                <w:bCs/>
                <w:color w:val="000000"/>
                <w:sz w:val="18"/>
                <w:szCs w:val="18"/>
                <w:lang w:eastAsia="tr-TR"/>
              </w:rPr>
              <w:t>-28/12/2014-29219)</w:t>
            </w:r>
            <w:r w:rsidRPr="000A6793">
              <w:rPr>
                <w:rFonts w:ascii="Verdana" w:eastAsia="Times New Roman" w:hAnsi="Verdana" w:cs="Times New Roman"/>
                <w:color w:val="000000"/>
                <w:sz w:val="18"/>
                <w:szCs w:val="18"/>
                <w:lang w:eastAsia="tr-TR"/>
              </w:rPr>
              <w:t xml:space="preserve">Taşınmaz kültür varlıkları, bunların koruma alanları ve sit alanlarında, tadilat ve tamiratların; özgün biçim ve malzemeye uygun olarak gerçekleştirilmesini denetlemek, uygun bulunanlara onarım uygunluk belgesi düzenlemek, </w:t>
            </w:r>
            <w:r w:rsidRPr="000A6793">
              <w:rPr>
                <w:rFonts w:ascii="Verdana" w:eastAsia="Times New Roman" w:hAnsi="Verdana" w:cs="Times New Roman"/>
                <w:color w:val="000000"/>
                <w:sz w:val="18"/>
                <w:szCs w:val="18"/>
                <w:lang w:eastAsia="tr-TR"/>
              </w:rPr>
              <w:lastRenderedPageBreak/>
              <w:t xml:space="preserve">onarımın tamamlanması sonrasında ön izin belgesini, denetleme sürecinde hazırlanmış raporları, taşınmazın </w:t>
            </w:r>
            <w:proofErr w:type="spellStart"/>
            <w:r w:rsidRPr="000A6793">
              <w:rPr>
                <w:rFonts w:ascii="Verdana" w:eastAsia="Times New Roman" w:hAnsi="Verdana" w:cs="Times New Roman"/>
                <w:color w:val="000000"/>
                <w:sz w:val="18"/>
                <w:szCs w:val="18"/>
                <w:lang w:eastAsia="tr-TR"/>
              </w:rPr>
              <w:t>onarımöncesi</w:t>
            </w:r>
            <w:proofErr w:type="spellEnd"/>
            <w:r w:rsidRPr="000A6793">
              <w:rPr>
                <w:rFonts w:ascii="Verdana" w:eastAsia="Times New Roman" w:hAnsi="Verdana" w:cs="Times New Roman"/>
                <w:color w:val="000000"/>
                <w:sz w:val="18"/>
                <w:szCs w:val="18"/>
                <w:lang w:eastAsia="tr-TR"/>
              </w:rPr>
              <w:t xml:space="preserve"> ve sonrasına ait fotoğrafları ve onarım uygunluk belgesi ile diğer belgelerin birer örneğini bir ay içerisinde ilgili koruma bölge kurulu müdürlüğüne iletmek,</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000000"/>
                <w:sz w:val="18"/>
                <w:szCs w:val="18"/>
                <w:lang w:eastAsia="tr-TR"/>
              </w:rPr>
              <w:t>                c) Tadilat ve tamirat kapsamında başlanılan onarımlarda esaslı onarım</w:t>
            </w:r>
            <w:r w:rsidRPr="000A6793">
              <w:rPr>
                <w:rFonts w:ascii="Verdana" w:eastAsia="Times New Roman" w:hAnsi="Verdana" w:cs="Times New Roman"/>
                <w:color w:val="1A1A1A"/>
                <w:sz w:val="18"/>
                <w:szCs w:val="18"/>
                <w:lang w:eastAsia="tr-TR"/>
              </w:rPr>
              <w:t> gereğinin saptanması durumunda onarımı durdurarak konuyu belgeleriyle koruma bölge kurulu müdürlüğüne iletmek,</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d) </w:t>
            </w:r>
            <w:r w:rsidRPr="000A6793">
              <w:rPr>
                <w:rFonts w:ascii="Verdana" w:eastAsia="Times New Roman" w:hAnsi="Verdana" w:cs="Times New Roman"/>
                <w:b/>
                <w:bCs/>
                <w:color w:val="1A1A1A"/>
                <w:sz w:val="18"/>
                <w:szCs w:val="18"/>
                <w:lang w:eastAsia="tr-TR"/>
              </w:rPr>
              <w:t>(</w:t>
            </w:r>
            <w:proofErr w:type="gramStart"/>
            <w:r w:rsidRPr="000A6793">
              <w:rPr>
                <w:rFonts w:ascii="Verdana" w:eastAsia="Times New Roman" w:hAnsi="Verdana" w:cs="Times New Roman"/>
                <w:b/>
                <w:bCs/>
                <w:color w:val="1A1A1A"/>
                <w:sz w:val="18"/>
                <w:szCs w:val="18"/>
                <w:lang w:eastAsia="tr-TR"/>
              </w:rPr>
              <w:t>Değişik:RG</w:t>
            </w:r>
            <w:proofErr w:type="gramEnd"/>
            <w:r w:rsidRPr="000A6793">
              <w:rPr>
                <w:rFonts w:ascii="Verdana" w:eastAsia="Times New Roman" w:hAnsi="Verdana" w:cs="Times New Roman"/>
                <w:b/>
                <w:bCs/>
                <w:color w:val="1A1A1A"/>
                <w:sz w:val="18"/>
                <w:szCs w:val="18"/>
                <w:lang w:eastAsia="tr-TR"/>
              </w:rPr>
              <w:t>-28/12/2014-29219)</w:t>
            </w:r>
            <w:r w:rsidRPr="000A6793">
              <w:rPr>
                <w:rFonts w:ascii="Verdana" w:eastAsia="Times New Roman" w:hAnsi="Verdana" w:cs="Times New Roman"/>
                <w:color w:val="1A1A1A"/>
                <w:sz w:val="18"/>
                <w:szCs w:val="18"/>
                <w:lang w:eastAsia="tr-TR"/>
              </w:rPr>
              <w:t>Taşınmaz kültür varlığı parseline bitişik parsellerde ve koruma alanlarında yer alan ve yürürlükteki yasal düzenlemelere göre ruhsatı bulunan tescilsiz taşınmazlardaki tadilat ve tamirat uygulamalarına, varsa koruma amaçlı imar planı koşulları da dikkate alınarak izin vermek ve denetlemek,</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e) Koruma bölge kurulları tarafından uygun görülen koruma amaçlı imar planlarının plan hükümleri çerçevesinde uygulanmasını denetlemek,</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xml:space="preserve">                f) Koruma bölge kurulları tarafından onaylanmış </w:t>
            </w:r>
            <w:proofErr w:type="spellStart"/>
            <w:r w:rsidRPr="000A6793">
              <w:rPr>
                <w:rFonts w:ascii="Verdana" w:eastAsia="Times New Roman" w:hAnsi="Verdana" w:cs="Times New Roman"/>
                <w:color w:val="1A1A1A"/>
                <w:sz w:val="18"/>
                <w:szCs w:val="18"/>
                <w:lang w:eastAsia="tr-TR"/>
              </w:rPr>
              <w:t>rölöve</w:t>
            </w:r>
            <w:proofErr w:type="spellEnd"/>
            <w:r w:rsidRPr="000A6793">
              <w:rPr>
                <w:rFonts w:ascii="Verdana" w:eastAsia="Times New Roman" w:hAnsi="Verdana" w:cs="Times New Roman"/>
                <w:color w:val="1A1A1A"/>
                <w:sz w:val="18"/>
                <w:szCs w:val="18"/>
                <w:lang w:eastAsia="tr-TR"/>
              </w:rPr>
              <w:t xml:space="preserve">,  </w:t>
            </w:r>
            <w:proofErr w:type="gramStart"/>
            <w:r w:rsidRPr="000A6793">
              <w:rPr>
                <w:rFonts w:ascii="Verdana" w:eastAsia="Times New Roman" w:hAnsi="Verdana" w:cs="Times New Roman"/>
                <w:color w:val="1A1A1A"/>
                <w:sz w:val="18"/>
                <w:szCs w:val="18"/>
                <w:lang w:eastAsia="tr-TR"/>
              </w:rPr>
              <w:t>restitüsyon</w:t>
            </w:r>
            <w:proofErr w:type="gramEnd"/>
            <w:r w:rsidRPr="000A6793">
              <w:rPr>
                <w:rFonts w:ascii="Verdana" w:eastAsia="Times New Roman" w:hAnsi="Verdana" w:cs="Times New Roman"/>
                <w:color w:val="1A1A1A"/>
                <w:sz w:val="18"/>
                <w:szCs w:val="18"/>
                <w:lang w:eastAsia="tr-TR"/>
              </w:rPr>
              <w:t xml:space="preserve"> ve restorasyon projelerine ilişkin uygulamaları denetlemek, projesine uygun tamamlanan uygulamalar için kullanma izin belgesi düzenlemek,</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g) </w:t>
            </w:r>
            <w:r w:rsidRPr="000A6793">
              <w:rPr>
                <w:rFonts w:ascii="Verdana" w:eastAsia="Times New Roman" w:hAnsi="Verdana" w:cs="Times New Roman"/>
                <w:b/>
                <w:bCs/>
                <w:color w:val="1A1A1A"/>
                <w:sz w:val="18"/>
                <w:szCs w:val="18"/>
                <w:lang w:eastAsia="tr-TR"/>
              </w:rPr>
              <w:t>(</w:t>
            </w:r>
            <w:proofErr w:type="gramStart"/>
            <w:r w:rsidRPr="000A6793">
              <w:rPr>
                <w:rFonts w:ascii="Verdana" w:eastAsia="Times New Roman" w:hAnsi="Verdana" w:cs="Times New Roman"/>
                <w:b/>
                <w:bCs/>
                <w:color w:val="1A1A1A"/>
                <w:sz w:val="18"/>
                <w:szCs w:val="18"/>
                <w:lang w:eastAsia="tr-TR"/>
              </w:rPr>
              <w:t>Değişik:RG</w:t>
            </w:r>
            <w:proofErr w:type="gramEnd"/>
            <w:r w:rsidRPr="000A6793">
              <w:rPr>
                <w:rFonts w:ascii="Verdana" w:eastAsia="Times New Roman" w:hAnsi="Verdana" w:cs="Times New Roman"/>
                <w:b/>
                <w:bCs/>
                <w:color w:val="1A1A1A"/>
                <w:sz w:val="18"/>
                <w:szCs w:val="18"/>
                <w:lang w:eastAsia="tr-TR"/>
              </w:rPr>
              <w:t>-28/12/2014-29219)</w:t>
            </w:r>
            <w:r w:rsidRPr="000A6793">
              <w:rPr>
                <w:rFonts w:ascii="Verdana" w:eastAsia="Times New Roman" w:hAnsi="Verdana" w:cs="Times New Roman"/>
                <w:color w:val="1A1A1A"/>
                <w:sz w:val="18"/>
                <w:szCs w:val="18"/>
                <w:lang w:eastAsia="tr-TR"/>
              </w:rPr>
              <w:t>Taşınmaz kültür varlıkları ile bunların korunma alanlarında Koruma Yüksek Kurulunun ilke kararları, koruma bölge kurulu kararlarına aykırı ve ruhsatsız olarak yapılan inşaatlar ile koruma amaçlı imar planlarında, plana; sitlerde, sit şartlarına aykırı olarak inşa edilen yapılar hakkında imar mevzuatına göre gerekli işlemleri yapmak, uygulamayı durdurarak konuyu belgeleriyle koruma bölge kurulu müdürlüğüne iletmek,</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h) Tescilli kültür varlıklarının mail-i inhidam olmaları halinde can ve mal güvenliğinin sağlanması için gerekli işlemleri yaparak durumu koruma bölge kurulu müdürlüğüne iletmek,</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i) Maliki bulunduğu taşınmaz kültür varlığının onarımını gerçekleştiremeyecek durumda olan maliklere ilgili idarelerce yapılacak mali yardımlar ile ilgili düzenlemeleri gerçekleştirmek,</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j) Maliki bulunduğu taşınmaz kültür varlığının onarımını gerçekleştiremeyecek durumda olan maliklere ilgili idarelerce yapılacak teknik eleman yardımında doğrudan görev almak ya da bu görevi üstlenenleri denetlemek,</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k) </w:t>
            </w:r>
            <w:r w:rsidRPr="000A6793">
              <w:rPr>
                <w:rFonts w:ascii="Verdana" w:eastAsia="Times New Roman" w:hAnsi="Verdana" w:cs="Times New Roman"/>
                <w:b/>
                <w:bCs/>
                <w:color w:val="1A1A1A"/>
                <w:sz w:val="18"/>
                <w:szCs w:val="18"/>
                <w:lang w:eastAsia="tr-TR"/>
              </w:rPr>
              <w:t>(</w:t>
            </w:r>
            <w:proofErr w:type="gramStart"/>
            <w:r w:rsidRPr="000A6793">
              <w:rPr>
                <w:rFonts w:ascii="Verdana" w:eastAsia="Times New Roman" w:hAnsi="Verdana" w:cs="Times New Roman"/>
                <w:b/>
                <w:bCs/>
                <w:color w:val="1A1A1A"/>
                <w:sz w:val="18"/>
                <w:szCs w:val="18"/>
                <w:lang w:eastAsia="tr-TR"/>
              </w:rPr>
              <w:t>Mülga:RG</w:t>
            </w:r>
            <w:proofErr w:type="gramEnd"/>
            <w:r w:rsidRPr="000A6793">
              <w:rPr>
                <w:rFonts w:ascii="Verdana" w:eastAsia="Times New Roman" w:hAnsi="Verdana" w:cs="Times New Roman"/>
                <w:b/>
                <w:bCs/>
                <w:color w:val="1A1A1A"/>
                <w:sz w:val="18"/>
                <w:szCs w:val="18"/>
                <w:lang w:eastAsia="tr-TR"/>
              </w:rPr>
              <w:t>-30/03/2006-26124)</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l) </w:t>
            </w:r>
            <w:r w:rsidRPr="000A6793">
              <w:rPr>
                <w:rFonts w:ascii="Verdana" w:eastAsia="Times New Roman" w:hAnsi="Verdana" w:cs="Times New Roman"/>
                <w:b/>
                <w:bCs/>
                <w:color w:val="1A1A1A"/>
                <w:sz w:val="18"/>
                <w:szCs w:val="18"/>
                <w:lang w:eastAsia="tr-TR"/>
              </w:rPr>
              <w:t>(</w:t>
            </w:r>
            <w:proofErr w:type="gramStart"/>
            <w:r w:rsidRPr="000A6793">
              <w:rPr>
                <w:rFonts w:ascii="Verdana" w:eastAsia="Times New Roman" w:hAnsi="Verdana" w:cs="Times New Roman"/>
                <w:b/>
                <w:bCs/>
                <w:color w:val="1A1A1A"/>
                <w:sz w:val="18"/>
                <w:szCs w:val="18"/>
                <w:lang w:eastAsia="tr-TR"/>
              </w:rPr>
              <w:t>Değişik:RG</w:t>
            </w:r>
            <w:proofErr w:type="gramEnd"/>
            <w:r w:rsidRPr="000A6793">
              <w:rPr>
                <w:rFonts w:ascii="Verdana" w:eastAsia="Times New Roman" w:hAnsi="Verdana" w:cs="Times New Roman"/>
                <w:b/>
                <w:bCs/>
                <w:color w:val="1A1A1A"/>
                <w:sz w:val="18"/>
                <w:szCs w:val="18"/>
                <w:lang w:eastAsia="tr-TR"/>
              </w:rPr>
              <w:t>-30/03/2006-26124) </w:t>
            </w:r>
            <w:r w:rsidRPr="000A6793">
              <w:rPr>
                <w:rFonts w:ascii="Verdana" w:eastAsia="Times New Roman" w:hAnsi="Verdana" w:cs="Times New Roman"/>
                <w:color w:val="1A1A1A"/>
                <w:sz w:val="18"/>
                <w:szCs w:val="18"/>
                <w:lang w:eastAsia="tr-TR"/>
              </w:rPr>
              <w:t>21/7/1983 tarihli ve 2863 sayılı Kültür ve Tabiat Varlıklarını Koruma Kanunu ile </w:t>
            </w:r>
            <w:r w:rsidRPr="000A6793">
              <w:rPr>
                <w:rFonts w:ascii="Verdana" w:eastAsia="Times New Roman" w:hAnsi="Verdana" w:cs="Times New Roman"/>
                <w:color w:val="1A1A1A"/>
                <w:spacing w:val="5"/>
                <w:sz w:val="18"/>
                <w:szCs w:val="18"/>
                <w:lang w:eastAsia="tr-TR"/>
              </w:rPr>
              <w:t>3/5/1985 tarihli ve 3194 sayılı İmar Kanununa aykırı uygulamaların tespiti halinde ilgili </w:t>
            </w:r>
            <w:r w:rsidRPr="000A6793">
              <w:rPr>
                <w:rFonts w:ascii="Verdana" w:eastAsia="Times New Roman" w:hAnsi="Verdana" w:cs="Times New Roman"/>
                <w:color w:val="1A1A1A"/>
                <w:sz w:val="18"/>
                <w:szCs w:val="18"/>
                <w:lang w:eastAsia="tr-TR"/>
              </w:rPr>
              <w:t>idareye bildirimde bulunmak.</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7"/>
                <w:szCs w:val="17"/>
                <w:lang w:eastAsia="tr-TR"/>
              </w:rPr>
              <w:t>               </w:t>
            </w:r>
            <w:r w:rsidRPr="000A6793">
              <w:rPr>
                <w:rFonts w:ascii="Verdana" w:eastAsia="Times New Roman" w:hAnsi="Verdana" w:cs="Times New Roman"/>
                <w:color w:val="1A1A1A"/>
                <w:sz w:val="18"/>
                <w:szCs w:val="18"/>
                <w:lang w:eastAsia="tr-TR"/>
              </w:rPr>
              <w:t>m) </w:t>
            </w:r>
            <w:r w:rsidRPr="000A6793">
              <w:rPr>
                <w:rFonts w:ascii="Verdana" w:eastAsia="Times New Roman" w:hAnsi="Verdana" w:cs="Times New Roman"/>
                <w:b/>
                <w:bCs/>
                <w:color w:val="1A1A1A"/>
                <w:sz w:val="18"/>
                <w:szCs w:val="18"/>
                <w:lang w:eastAsia="tr-TR"/>
              </w:rPr>
              <w:t>(Ek Fıkra: RG - 03/08/2012-28373)(</w:t>
            </w:r>
            <w:proofErr w:type="gramStart"/>
            <w:r w:rsidRPr="000A6793">
              <w:rPr>
                <w:rFonts w:ascii="Verdana" w:eastAsia="Times New Roman" w:hAnsi="Verdana" w:cs="Times New Roman"/>
                <w:b/>
                <w:bCs/>
                <w:color w:val="1A1A1A"/>
                <w:sz w:val="18"/>
                <w:szCs w:val="18"/>
                <w:lang w:eastAsia="tr-TR"/>
              </w:rPr>
              <w:t>Değişik:RG</w:t>
            </w:r>
            <w:proofErr w:type="gramEnd"/>
            <w:r w:rsidRPr="000A6793">
              <w:rPr>
                <w:rFonts w:ascii="Verdana" w:eastAsia="Times New Roman" w:hAnsi="Verdana" w:cs="Times New Roman"/>
                <w:b/>
                <w:bCs/>
                <w:color w:val="1A1A1A"/>
                <w:sz w:val="18"/>
                <w:szCs w:val="18"/>
                <w:lang w:eastAsia="tr-TR"/>
              </w:rPr>
              <w:t>-28/12/2014-29219)</w:t>
            </w:r>
            <w:r w:rsidRPr="000A6793">
              <w:rPr>
                <w:rFonts w:ascii="Verdana" w:eastAsia="Times New Roman" w:hAnsi="Verdana" w:cs="Times New Roman"/>
                <w:color w:val="1A1A1A"/>
                <w:sz w:val="18"/>
                <w:szCs w:val="18"/>
                <w:lang w:eastAsia="tr-TR"/>
              </w:rPr>
              <w:t> Koruma bölge kurulu müdürlükleri tarafından talep edilmesi halinde taşınmaz kültür varlıklarına ilişkin çalışmalara katılmak.        </w:t>
            </w:r>
            <w:r w:rsidRPr="000A6793">
              <w:rPr>
                <w:rFonts w:ascii="Verdana" w:eastAsia="Times New Roman" w:hAnsi="Verdana" w:cs="Times New Roman"/>
                <w:b/>
                <w:bCs/>
                <w:color w:val="1A1A1A"/>
                <w:sz w:val="18"/>
                <w:szCs w:val="18"/>
                <w:lang w:eastAsia="tr-TR"/>
              </w:rPr>
              <w:t>           </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Koruma, uygulama ve denetim bürolarının çalışma şekli               </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MADDE 8  – (</w:t>
            </w:r>
            <w:proofErr w:type="gramStart"/>
            <w:r w:rsidRPr="000A6793">
              <w:rPr>
                <w:rFonts w:ascii="Verdana" w:eastAsia="Times New Roman" w:hAnsi="Verdana" w:cs="Times New Roman"/>
                <w:b/>
                <w:bCs/>
                <w:color w:val="1A1A1A"/>
                <w:sz w:val="18"/>
                <w:szCs w:val="18"/>
                <w:lang w:eastAsia="tr-TR"/>
              </w:rPr>
              <w:t>Değişik:RG</w:t>
            </w:r>
            <w:proofErr w:type="gramEnd"/>
            <w:r w:rsidRPr="000A6793">
              <w:rPr>
                <w:rFonts w:ascii="Verdana" w:eastAsia="Times New Roman" w:hAnsi="Verdana" w:cs="Times New Roman"/>
                <w:b/>
                <w:bCs/>
                <w:color w:val="1A1A1A"/>
                <w:sz w:val="18"/>
                <w:szCs w:val="18"/>
                <w:lang w:eastAsia="tr-TR"/>
              </w:rPr>
              <w:t>-30/03/2006-26124)</w:t>
            </w:r>
            <w:r w:rsidRPr="000A6793">
              <w:rPr>
                <w:rFonts w:ascii="Times New Roman" w:eastAsia="Times New Roman" w:hAnsi="Times New Roman" w:cs="Times New Roman"/>
                <w:b/>
                <w:bCs/>
                <w:color w:val="1A1A1A"/>
                <w:sz w:val="18"/>
                <w:szCs w:val="18"/>
                <w:lang w:eastAsia="tr-TR"/>
              </w:rPr>
              <w:t> </w:t>
            </w:r>
          </w:p>
          <w:p w:rsidR="000A6793" w:rsidRPr="000A6793" w:rsidRDefault="000A6793" w:rsidP="000A6793">
            <w:pPr>
              <w:shd w:val="clear" w:color="auto" w:fill="FFFFFF"/>
              <w:spacing w:before="105" w:after="0" w:line="240" w:lineRule="auto"/>
              <w:ind w:firstLine="708"/>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KUDEB, 2863 sayılı Kanun ve bu Kanuna göre hazırlanarak çıkarılmış yönetmelikler, Koruma Yüksek Kurulunun ilke kararları ile koruma bölge kurulunun almış olduğu kararları göz önüne alarak çalışmalarını yürütür.</w:t>
            </w:r>
          </w:p>
          <w:p w:rsidR="000A6793" w:rsidRPr="000A6793" w:rsidRDefault="000A6793" w:rsidP="000A6793">
            <w:pPr>
              <w:shd w:val="clear" w:color="auto" w:fill="FFFFFF"/>
              <w:spacing w:before="105" w:after="0" w:line="240" w:lineRule="auto"/>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Tadilat ve tamiratlar için verilen izinler bir yıl geçerlidir. Bu süre içinde uygulamanın yapılmaması halinde ilgili kişi ya da kuruluş KUDEB’ e yeniden başvurmak zorundadır.</w:t>
            </w:r>
          </w:p>
          <w:p w:rsidR="000A6793" w:rsidRPr="000A6793" w:rsidRDefault="000A6793" w:rsidP="000A6793">
            <w:pPr>
              <w:shd w:val="clear" w:color="auto" w:fill="FFFFFF"/>
              <w:spacing w:before="105" w:after="0" w:line="240" w:lineRule="auto"/>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KUDEB, tescilli I. grup yapıların tadilat ve tamiratlarına izin vermeden önce koruma bölge kurulundan görüş alır. Alınan görüşe uyulması zorunludur.</w:t>
            </w:r>
          </w:p>
          <w:p w:rsidR="000A6793" w:rsidRPr="000A6793" w:rsidRDefault="000A6793" w:rsidP="000A6793">
            <w:pPr>
              <w:shd w:val="clear" w:color="auto" w:fill="FFFFFF"/>
              <w:spacing w:before="105" w:after="0" w:line="240" w:lineRule="auto"/>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Tescilli taşınmaz kültür varlıklarında tadilat ve tamirat gerektiren uygulamalarda, uygulamayı gerçekleştirecek olan kişi ya da kuruluş; mülkiyet durumu ile ilgili belge, yapının mevcut durumunun fotoğrafları ve yapacağı uygulamaya ilişkin açıklayıcı bilgiyi içeren başvurusunu KUDEB’e verir. Bu başvuru, KUDEB’ in en az iki uzmanı tarafından incelenir. Bu uzmanlardan birinin mimar olması zorunludur. İnceleme sonrasında tadilat ve tamirat öncesi durum fotoğraf gibi belgelerle tespit edilir, yapılacak uygulamaya ilişkin koşulların belirtildiği bir izin belgesi düzenlenir.</w:t>
            </w:r>
          </w:p>
          <w:p w:rsidR="000A6793" w:rsidRPr="000A6793" w:rsidRDefault="000A6793" w:rsidP="000A6793">
            <w:pPr>
              <w:shd w:val="clear" w:color="auto" w:fill="FFFFFF"/>
              <w:spacing w:before="105" w:after="0" w:line="240" w:lineRule="auto"/>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xml:space="preserve">                Tadilat ve tamirat uygulaması tamamlandıktan sonra, yapılan uygulamalar KUDEB </w:t>
            </w:r>
            <w:r w:rsidRPr="000A6793">
              <w:rPr>
                <w:rFonts w:ascii="Verdana" w:eastAsia="Times New Roman" w:hAnsi="Verdana" w:cs="Times New Roman"/>
                <w:color w:val="1A1A1A"/>
                <w:sz w:val="18"/>
                <w:szCs w:val="18"/>
                <w:lang w:eastAsia="tr-TR"/>
              </w:rPr>
              <w:lastRenderedPageBreak/>
              <w:t>uzmanlarınca incelenir. Uygulama, izin belgesi doğrultusunda tamamlanmış ise onarım uygunluk belgesi düzenlenir.</w:t>
            </w:r>
          </w:p>
          <w:p w:rsidR="000A6793" w:rsidRPr="000A6793" w:rsidRDefault="000A6793" w:rsidP="000A6793">
            <w:pPr>
              <w:shd w:val="clear" w:color="auto" w:fill="FFFFFF"/>
              <w:spacing w:before="105" w:after="0" w:line="240" w:lineRule="auto"/>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Tadilat ve tamirat kapsamında başlanılan uygulamalarda esaslı onarım gerektiğinin tespit edilmesi halinde, uygulama durdurulur ve konu belgeleriyle birlikte koruma bölge kurulu müdürlüğüne bildirilir.</w:t>
            </w:r>
          </w:p>
          <w:p w:rsidR="000A6793" w:rsidRPr="000A6793" w:rsidRDefault="000A6793" w:rsidP="000A6793">
            <w:pPr>
              <w:shd w:val="clear" w:color="auto" w:fill="FFFFFF"/>
              <w:spacing w:before="105" w:after="0" w:line="240" w:lineRule="auto"/>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Taşınmaz kültür varlığı parseline bitişik parsellerde, koruma alanları ve sit alanlarında yer alan ve yürürlükteki mevzuata göre ruhsatı bulunan tescilsiz yapılardaki tadilat ve tamiratlarda bu maddenin dördüncü fıkrası kapsamında gerçekleştirilir.</w:t>
            </w:r>
          </w:p>
          <w:p w:rsidR="000A6793" w:rsidRPr="000A6793" w:rsidRDefault="000A6793" w:rsidP="000A6793">
            <w:pPr>
              <w:shd w:val="clear" w:color="auto" w:fill="FFFFFF"/>
              <w:spacing w:before="105" w:after="0" w:line="240" w:lineRule="auto"/>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Koruma amaçlı imar planı bulunmayan sit alanlarında tadilat ve tamiratlar dışında tüm uygulamalar için koruma bölge kurulundan izin alınması zorunludur.</w:t>
            </w:r>
          </w:p>
          <w:p w:rsidR="000A6793" w:rsidRPr="000A6793" w:rsidRDefault="000A6793" w:rsidP="000A6793">
            <w:pPr>
              <w:shd w:val="clear" w:color="auto" w:fill="FFFFFF"/>
              <w:spacing w:before="105" w:after="0" w:line="240" w:lineRule="auto"/>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xml:space="preserve">                Koruma bölge kurulları tarafından onaylanmış </w:t>
            </w:r>
            <w:proofErr w:type="spellStart"/>
            <w:r w:rsidRPr="000A6793">
              <w:rPr>
                <w:rFonts w:ascii="Verdana" w:eastAsia="Times New Roman" w:hAnsi="Verdana" w:cs="Times New Roman"/>
                <w:color w:val="1A1A1A"/>
                <w:sz w:val="18"/>
                <w:szCs w:val="18"/>
                <w:lang w:eastAsia="tr-TR"/>
              </w:rPr>
              <w:t>rölöve</w:t>
            </w:r>
            <w:proofErr w:type="spellEnd"/>
            <w:r w:rsidRPr="000A6793">
              <w:rPr>
                <w:rFonts w:ascii="Verdana" w:eastAsia="Times New Roman" w:hAnsi="Verdana" w:cs="Times New Roman"/>
                <w:color w:val="1A1A1A"/>
                <w:sz w:val="18"/>
                <w:szCs w:val="18"/>
                <w:lang w:eastAsia="tr-TR"/>
              </w:rPr>
              <w:t xml:space="preserve">, </w:t>
            </w:r>
            <w:proofErr w:type="gramStart"/>
            <w:r w:rsidRPr="000A6793">
              <w:rPr>
                <w:rFonts w:ascii="Verdana" w:eastAsia="Times New Roman" w:hAnsi="Verdana" w:cs="Times New Roman"/>
                <w:color w:val="1A1A1A"/>
                <w:sz w:val="18"/>
                <w:szCs w:val="18"/>
                <w:lang w:eastAsia="tr-TR"/>
              </w:rPr>
              <w:t>restitüsyon</w:t>
            </w:r>
            <w:proofErr w:type="gramEnd"/>
            <w:r w:rsidRPr="000A6793">
              <w:rPr>
                <w:rFonts w:ascii="Verdana" w:eastAsia="Times New Roman" w:hAnsi="Verdana" w:cs="Times New Roman"/>
                <w:color w:val="1A1A1A"/>
                <w:sz w:val="18"/>
                <w:szCs w:val="18"/>
                <w:lang w:eastAsia="tr-TR"/>
              </w:rPr>
              <w:t xml:space="preserve"> ve restorasyon projelerine aykırı uygulamalar KUDEB tarafından koruma bölge kurulu müdürlüğüne bildirilir. Koruma bölge kurulundan karar gelinceye kadar onarım uygulaması KUDEB tarafından durdurulur.</w:t>
            </w:r>
          </w:p>
          <w:p w:rsidR="000A6793" w:rsidRPr="000A6793" w:rsidRDefault="000A6793" w:rsidP="000A6793">
            <w:pPr>
              <w:shd w:val="clear" w:color="auto" w:fill="FFFFFF"/>
              <w:spacing w:before="105" w:after="0" w:line="240" w:lineRule="auto"/>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Koruma bölge kurulları tarafından uygun görülen koruma amaçlı imar planlarının plan hükümleri çerçevesinde uygulanması sürecinde, plan hükümlerine aykırı uygulamalar KUDEB tarafından saptanır ve uygulamalar koruma bölge kurulu tarafından karar alınıncaya kadar durdurulur. Bu konuda hazırlanan tutanak koruma bölge kurulu müdürlüğüne gönderilir.</w:t>
            </w:r>
          </w:p>
          <w:p w:rsidR="000A6793" w:rsidRPr="000A6793" w:rsidRDefault="000A6793" w:rsidP="000A6793">
            <w:pPr>
              <w:shd w:val="clear" w:color="auto" w:fill="FFFFFF"/>
              <w:spacing w:before="105" w:after="0" w:line="240" w:lineRule="auto"/>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Taşınmaz kültür varlıklarından depreme maruz kalan yapılar ile ilgili uygulamalar Koruma Yüksek Kurulunun ilke kararları ve konu ile ilgili diğer mevzuat hükümleri dikkate alınarak yürütülür.</w:t>
            </w:r>
          </w:p>
          <w:p w:rsidR="000A6793" w:rsidRPr="000A6793" w:rsidRDefault="000A6793" w:rsidP="000A6793">
            <w:pPr>
              <w:shd w:val="clear" w:color="auto" w:fill="FFFFFF"/>
              <w:spacing w:before="105" w:after="0" w:line="240" w:lineRule="auto"/>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w:t>
            </w:r>
            <w:r w:rsidRPr="000A6793">
              <w:rPr>
                <w:rFonts w:ascii="Verdana" w:eastAsia="Times New Roman" w:hAnsi="Verdana" w:cs="Times New Roman"/>
                <w:b/>
                <w:bCs/>
                <w:color w:val="1A1A1A"/>
                <w:sz w:val="18"/>
                <w:szCs w:val="18"/>
                <w:lang w:eastAsia="tr-TR"/>
              </w:rPr>
              <w:t>(Ek Fıkra RG - 03/08/2012-28373) (</w:t>
            </w:r>
            <w:proofErr w:type="gramStart"/>
            <w:r w:rsidRPr="000A6793">
              <w:rPr>
                <w:rFonts w:ascii="Verdana" w:eastAsia="Times New Roman" w:hAnsi="Verdana" w:cs="Times New Roman"/>
                <w:b/>
                <w:bCs/>
                <w:color w:val="1A1A1A"/>
                <w:sz w:val="18"/>
                <w:szCs w:val="18"/>
                <w:lang w:eastAsia="tr-TR"/>
              </w:rPr>
              <w:t>Değişik:RG</w:t>
            </w:r>
            <w:proofErr w:type="gramEnd"/>
            <w:r w:rsidRPr="000A6793">
              <w:rPr>
                <w:rFonts w:ascii="Verdana" w:eastAsia="Times New Roman" w:hAnsi="Verdana" w:cs="Times New Roman"/>
                <w:b/>
                <w:bCs/>
                <w:color w:val="1A1A1A"/>
                <w:sz w:val="18"/>
                <w:szCs w:val="18"/>
                <w:lang w:eastAsia="tr-TR"/>
              </w:rPr>
              <w:t>-28/12/2014-29219) </w:t>
            </w:r>
            <w:r w:rsidRPr="000A6793">
              <w:rPr>
                <w:rFonts w:ascii="Verdana" w:eastAsia="Times New Roman" w:hAnsi="Verdana" w:cs="Times New Roman"/>
                <w:color w:val="1A1A1A"/>
                <w:sz w:val="18"/>
                <w:szCs w:val="18"/>
                <w:lang w:eastAsia="tr-TR"/>
              </w:rPr>
              <w:t xml:space="preserve">Koruma bölge kurulu müdürlükleri tarafından talep edilmesi halinde taşınmaz kültür varlıklarına ilişkin çalışmalara raportör olarak katılmak üzere KUDEB uzmanları görevlendirilir. Görevlendirilecek uzmanlar, </w:t>
            </w:r>
            <w:proofErr w:type="spellStart"/>
            <w:r w:rsidRPr="000A6793">
              <w:rPr>
                <w:rFonts w:ascii="Verdana" w:eastAsia="Times New Roman" w:hAnsi="Verdana" w:cs="Times New Roman"/>
                <w:color w:val="1A1A1A"/>
                <w:sz w:val="18"/>
                <w:szCs w:val="18"/>
                <w:lang w:eastAsia="tr-TR"/>
              </w:rPr>
              <w:t>KUDEB’de</w:t>
            </w:r>
            <w:proofErr w:type="spellEnd"/>
            <w:r w:rsidRPr="000A6793">
              <w:rPr>
                <w:rFonts w:ascii="Verdana" w:eastAsia="Times New Roman" w:hAnsi="Verdana" w:cs="Times New Roman"/>
                <w:color w:val="1A1A1A"/>
                <w:sz w:val="18"/>
                <w:szCs w:val="18"/>
                <w:lang w:eastAsia="tr-TR"/>
              </w:rPr>
              <w:t xml:space="preserve"> yürüttükleri konular ile KUDEB tarafından iletilen konulara ilişkin </w:t>
            </w:r>
            <w:proofErr w:type="gramStart"/>
            <w:r w:rsidRPr="000A6793">
              <w:rPr>
                <w:rFonts w:ascii="Verdana" w:eastAsia="Times New Roman" w:hAnsi="Verdana" w:cs="Times New Roman"/>
                <w:color w:val="1A1A1A"/>
                <w:sz w:val="18"/>
                <w:szCs w:val="18"/>
                <w:lang w:eastAsia="tr-TR"/>
              </w:rPr>
              <w:t>raportörlük</w:t>
            </w:r>
            <w:proofErr w:type="gramEnd"/>
            <w:r w:rsidRPr="000A6793">
              <w:rPr>
                <w:rFonts w:ascii="Verdana" w:eastAsia="Times New Roman" w:hAnsi="Verdana" w:cs="Times New Roman"/>
                <w:color w:val="1A1A1A"/>
                <w:sz w:val="18"/>
                <w:szCs w:val="18"/>
                <w:lang w:eastAsia="tr-TR"/>
              </w:rPr>
              <w:t xml:space="preserve"> yapamaz. Bu tür görevlendirmelerde </w:t>
            </w:r>
            <w:proofErr w:type="spellStart"/>
            <w:r w:rsidRPr="000A6793">
              <w:rPr>
                <w:rFonts w:ascii="Verdana" w:eastAsia="Times New Roman" w:hAnsi="Verdana" w:cs="Times New Roman"/>
                <w:color w:val="1A1A1A"/>
                <w:sz w:val="18"/>
                <w:szCs w:val="18"/>
                <w:lang w:eastAsia="tr-TR"/>
              </w:rPr>
              <w:t>KUDEB’lerden</w:t>
            </w:r>
            <w:proofErr w:type="spellEnd"/>
            <w:r w:rsidRPr="000A6793">
              <w:rPr>
                <w:rFonts w:ascii="Verdana" w:eastAsia="Times New Roman" w:hAnsi="Verdana" w:cs="Times New Roman"/>
                <w:color w:val="1A1A1A"/>
                <w:sz w:val="18"/>
                <w:szCs w:val="18"/>
                <w:lang w:eastAsia="tr-TR"/>
              </w:rPr>
              <w:t xml:space="preserve"> katılım sağlayan </w:t>
            </w:r>
            <w:proofErr w:type="gramStart"/>
            <w:r w:rsidRPr="000A6793">
              <w:rPr>
                <w:rFonts w:ascii="Verdana" w:eastAsia="Times New Roman" w:hAnsi="Verdana" w:cs="Times New Roman"/>
                <w:color w:val="1A1A1A"/>
                <w:sz w:val="18"/>
                <w:szCs w:val="18"/>
                <w:lang w:eastAsia="tr-TR"/>
              </w:rPr>
              <w:t>raportör</w:t>
            </w:r>
            <w:proofErr w:type="gramEnd"/>
            <w:r w:rsidRPr="000A6793">
              <w:rPr>
                <w:rFonts w:ascii="Verdana" w:eastAsia="Times New Roman" w:hAnsi="Verdana" w:cs="Times New Roman"/>
                <w:color w:val="1A1A1A"/>
                <w:sz w:val="18"/>
                <w:szCs w:val="18"/>
                <w:lang w:eastAsia="tr-TR"/>
              </w:rPr>
              <w:t xml:space="preserve"> sayısı, ilgili koruma bölge kurulu müdürlüğünden katılım sağlayan raportör sayısından fazla olamaz. </w:t>
            </w:r>
          </w:p>
          <w:p w:rsidR="000A6793" w:rsidRPr="000A6793" w:rsidRDefault="000A6793" w:rsidP="000A6793">
            <w:pPr>
              <w:shd w:val="clear" w:color="auto" w:fill="FFFFFF"/>
              <w:spacing w:before="105" w:after="0" w:line="240" w:lineRule="atLeast"/>
              <w:jc w:val="center"/>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ÜÇÜNCÜ BÖLÜM</w:t>
            </w:r>
          </w:p>
          <w:p w:rsidR="000A6793" w:rsidRPr="000A6793" w:rsidRDefault="000A6793" w:rsidP="000A6793">
            <w:pPr>
              <w:shd w:val="clear" w:color="auto" w:fill="FFFFFF"/>
              <w:spacing w:before="105" w:after="0" w:line="240" w:lineRule="atLeast"/>
              <w:jc w:val="center"/>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Proje Bürolarının  Kuruluşu, Görevleri ve Çalışma Şekli</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Proje bürolarının kuruluşu</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Madde 9 —</w:t>
            </w:r>
            <w:r w:rsidRPr="000A6793">
              <w:rPr>
                <w:rFonts w:ascii="Verdana" w:eastAsia="Times New Roman" w:hAnsi="Verdana" w:cs="Times New Roman"/>
                <w:color w:val="1A1A1A"/>
                <w:sz w:val="18"/>
                <w:szCs w:val="18"/>
                <w:lang w:eastAsia="tr-TR"/>
              </w:rPr>
              <w:t xml:space="preserve"> İl özel idareleri bünyesinde, kültür varlıklarının korunmasına yönelik </w:t>
            </w:r>
            <w:proofErr w:type="spellStart"/>
            <w:r w:rsidRPr="000A6793">
              <w:rPr>
                <w:rFonts w:ascii="Verdana" w:eastAsia="Times New Roman" w:hAnsi="Verdana" w:cs="Times New Roman"/>
                <w:color w:val="1A1A1A"/>
                <w:sz w:val="18"/>
                <w:szCs w:val="18"/>
                <w:lang w:eastAsia="tr-TR"/>
              </w:rPr>
              <w:t>rölöve</w:t>
            </w:r>
            <w:proofErr w:type="spellEnd"/>
            <w:r w:rsidRPr="000A6793">
              <w:rPr>
                <w:rFonts w:ascii="Verdana" w:eastAsia="Times New Roman" w:hAnsi="Verdana" w:cs="Times New Roman"/>
                <w:color w:val="1A1A1A"/>
                <w:sz w:val="18"/>
                <w:szCs w:val="18"/>
                <w:lang w:eastAsia="tr-TR"/>
              </w:rPr>
              <w:t xml:space="preserve">, </w:t>
            </w:r>
            <w:proofErr w:type="gramStart"/>
            <w:r w:rsidRPr="000A6793">
              <w:rPr>
                <w:rFonts w:ascii="Verdana" w:eastAsia="Times New Roman" w:hAnsi="Verdana" w:cs="Times New Roman"/>
                <w:color w:val="1A1A1A"/>
                <w:sz w:val="18"/>
                <w:szCs w:val="18"/>
                <w:lang w:eastAsia="tr-TR"/>
              </w:rPr>
              <w:t>restitüsyon</w:t>
            </w:r>
            <w:proofErr w:type="gramEnd"/>
            <w:r w:rsidRPr="000A6793">
              <w:rPr>
                <w:rFonts w:ascii="Verdana" w:eastAsia="Times New Roman" w:hAnsi="Verdana" w:cs="Times New Roman"/>
                <w:color w:val="1A1A1A"/>
                <w:sz w:val="18"/>
                <w:szCs w:val="18"/>
                <w:lang w:eastAsia="tr-TR"/>
              </w:rPr>
              <w:t>, restorasyon projelerini ve raporlarını hazırlayacak ve uygulayacak  proje büroları kurulur.</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İl özel idareleri bünyesinde kurulan proje bürolarının bağlı olacağı birim ve birim amirinin niteliği ve sorumluluğu ilgili Vali tarafından belirlenir.</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Proje bürolarında görev alacak uzmanların nitelikleri</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xml:space="preserve">                Madde 10 —(Değişik birinci </w:t>
            </w:r>
            <w:proofErr w:type="gramStart"/>
            <w:r w:rsidRPr="000A6793">
              <w:rPr>
                <w:rFonts w:ascii="Verdana" w:eastAsia="Times New Roman" w:hAnsi="Verdana" w:cs="Times New Roman"/>
                <w:b/>
                <w:bCs/>
                <w:color w:val="1A1A1A"/>
                <w:sz w:val="18"/>
                <w:szCs w:val="18"/>
                <w:lang w:eastAsia="tr-TR"/>
              </w:rPr>
              <w:t>fıkra:RG</w:t>
            </w:r>
            <w:proofErr w:type="gramEnd"/>
            <w:r w:rsidRPr="000A6793">
              <w:rPr>
                <w:rFonts w:ascii="Verdana" w:eastAsia="Times New Roman" w:hAnsi="Verdana" w:cs="Times New Roman"/>
                <w:b/>
                <w:bCs/>
                <w:color w:val="1A1A1A"/>
                <w:sz w:val="18"/>
                <w:szCs w:val="18"/>
                <w:lang w:eastAsia="tr-TR"/>
              </w:rPr>
              <w:t>-30/03/2006-26124)</w:t>
            </w:r>
            <w:r w:rsidRPr="000A6793">
              <w:rPr>
                <w:rFonts w:ascii="Verdana" w:eastAsia="Times New Roman" w:hAnsi="Verdana" w:cs="Times New Roman"/>
                <w:color w:val="1A1A1A"/>
                <w:sz w:val="18"/>
                <w:szCs w:val="18"/>
                <w:lang w:eastAsia="tr-TR"/>
              </w:rPr>
              <w:t> Proje bürolarında mimar ve inşaat mühendisi bulundurulması zorunludur.</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İnşaat mühendisinin daha önce benzer işlerde hizmet vermesi tercih nedenidir.</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Gereksinim duyulması halinde diğer meslek gruplarının katılımı ilgili idare tarafından sağlanır.</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Proje bürolarının görevleri</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Madde 11 —</w:t>
            </w:r>
            <w:r w:rsidRPr="000A6793">
              <w:rPr>
                <w:rFonts w:ascii="Verdana" w:eastAsia="Times New Roman" w:hAnsi="Verdana" w:cs="Times New Roman"/>
                <w:color w:val="1A1A1A"/>
                <w:sz w:val="18"/>
                <w:szCs w:val="18"/>
                <w:lang w:eastAsia="tr-TR"/>
              </w:rPr>
              <w:t> Proje bürolarının görevleri şunlardır:</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xml:space="preserve">                a) İlgili idare tarafından belirlenecek programlar çerçevesinde; il özel idaresi mülkiyet ve denetiminde bulunan, maliki bulunduğu taşınmaz kültür varlığının onarımını gerçekleştirecek mali yeterliliğe sahip olmayan maliklerin mülkiyetinde bulunan ve il genel meclisince  belirlenen taşınmaz kültür varlıklarının </w:t>
            </w:r>
            <w:proofErr w:type="spellStart"/>
            <w:r w:rsidRPr="000A6793">
              <w:rPr>
                <w:rFonts w:ascii="Verdana" w:eastAsia="Times New Roman" w:hAnsi="Verdana" w:cs="Times New Roman"/>
                <w:color w:val="1A1A1A"/>
                <w:sz w:val="18"/>
                <w:szCs w:val="18"/>
                <w:lang w:eastAsia="tr-TR"/>
              </w:rPr>
              <w:t>rölöve</w:t>
            </w:r>
            <w:proofErr w:type="spellEnd"/>
            <w:r w:rsidRPr="000A6793">
              <w:rPr>
                <w:rFonts w:ascii="Verdana" w:eastAsia="Times New Roman" w:hAnsi="Verdana" w:cs="Times New Roman"/>
                <w:color w:val="1A1A1A"/>
                <w:sz w:val="18"/>
                <w:szCs w:val="18"/>
                <w:lang w:eastAsia="tr-TR"/>
              </w:rPr>
              <w:t xml:space="preserve">, </w:t>
            </w:r>
            <w:proofErr w:type="gramStart"/>
            <w:r w:rsidRPr="000A6793">
              <w:rPr>
                <w:rFonts w:ascii="Verdana" w:eastAsia="Times New Roman" w:hAnsi="Verdana" w:cs="Times New Roman"/>
                <w:color w:val="1A1A1A"/>
                <w:sz w:val="18"/>
                <w:szCs w:val="18"/>
                <w:lang w:eastAsia="tr-TR"/>
              </w:rPr>
              <w:t>restitüsyon</w:t>
            </w:r>
            <w:proofErr w:type="gramEnd"/>
            <w:r w:rsidRPr="000A6793">
              <w:rPr>
                <w:rFonts w:ascii="Verdana" w:eastAsia="Times New Roman" w:hAnsi="Verdana" w:cs="Times New Roman"/>
                <w:color w:val="1A1A1A"/>
                <w:sz w:val="18"/>
                <w:szCs w:val="18"/>
                <w:lang w:eastAsia="tr-TR"/>
              </w:rPr>
              <w:t xml:space="preserve"> ve restorasyon projelerini hazırlamak,</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b) Bu süreçte özel uzmanlık gerektiren konularda üniversite ve araştırma kurumları ile işbirliği yapmak,</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c) Hazırlanan projelerin, ilgili idarelerdeki izin ve onay süreçlerine katılmak ve süreçlerin tamamlanmasını takip etmek,</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lastRenderedPageBreak/>
              <w:t>                d) İl özel idaresi mülkiyet ve denetiminde bulunan taşınmazların koruma bölge kurullarınca onaylanan projelerinin uygulanmasını ve denetlenmesini sağlamak,</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e)  Taşınmaz kültür varlıklarının korunması ve değerlendirilmesi için oluşturulan taşınmaz kültür varlıklarının korunmasına "Katkı Payı" kapsamında belediyelerce kültür varlıklarının korunması ve değerlendirilmesi amacıyla hazırlanan projeleri değerlendirerek valiye  görüş vermek.</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Proje bürolarının çalışma şekli</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xml:space="preserve">                Madde 12 —(Mülga birinci </w:t>
            </w:r>
            <w:proofErr w:type="gramStart"/>
            <w:r w:rsidRPr="000A6793">
              <w:rPr>
                <w:rFonts w:ascii="Verdana" w:eastAsia="Times New Roman" w:hAnsi="Verdana" w:cs="Times New Roman"/>
                <w:b/>
                <w:bCs/>
                <w:color w:val="1A1A1A"/>
                <w:sz w:val="18"/>
                <w:szCs w:val="18"/>
                <w:lang w:eastAsia="tr-TR"/>
              </w:rPr>
              <w:t>fıkra:RG</w:t>
            </w:r>
            <w:proofErr w:type="gramEnd"/>
            <w:r w:rsidRPr="000A6793">
              <w:rPr>
                <w:rFonts w:ascii="Verdana" w:eastAsia="Times New Roman" w:hAnsi="Verdana" w:cs="Times New Roman"/>
                <w:b/>
                <w:bCs/>
                <w:color w:val="1A1A1A"/>
                <w:sz w:val="18"/>
                <w:szCs w:val="18"/>
                <w:lang w:eastAsia="tr-TR"/>
              </w:rPr>
              <w:t>-30/03/2006-26124)</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Proje  büroları, 2863 sayılı Kanun ve bu Kanuna göre hazırlanarak çıkarılmış yönetmelikler, Koruma Yüksek Kurulunun ilke kararları ile  koruma bölge kurulunun almış olduğu kararları göz önüne alarak çalışmalarını yürütür.</w:t>
            </w:r>
          </w:p>
          <w:p w:rsidR="000A6793" w:rsidRPr="000A6793" w:rsidRDefault="000A6793" w:rsidP="000A6793">
            <w:pPr>
              <w:shd w:val="clear" w:color="auto" w:fill="FFFFFF"/>
              <w:spacing w:before="105" w:after="0" w:line="240" w:lineRule="atLeast"/>
              <w:jc w:val="center"/>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DÖRDÜNCÜ BÖLÜM</w:t>
            </w:r>
          </w:p>
          <w:p w:rsidR="000A6793" w:rsidRPr="000A6793" w:rsidRDefault="000A6793" w:rsidP="000A6793">
            <w:pPr>
              <w:shd w:val="clear" w:color="auto" w:fill="FFFFFF"/>
              <w:spacing w:before="105" w:after="0" w:line="240" w:lineRule="atLeast"/>
              <w:jc w:val="center"/>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Eğitim Birimlerinin  Kuruluşu, Görevleri ve Çalışma Şekli</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Eğitim birimlerinin  kuruluşu</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Madde 13 —</w:t>
            </w:r>
            <w:r w:rsidRPr="000A6793">
              <w:rPr>
                <w:rFonts w:ascii="Verdana" w:eastAsia="Times New Roman" w:hAnsi="Verdana" w:cs="Times New Roman"/>
                <w:color w:val="1A1A1A"/>
                <w:sz w:val="18"/>
                <w:szCs w:val="18"/>
                <w:lang w:eastAsia="tr-TR"/>
              </w:rPr>
              <w:t> İl özel idareleri bünyesinde sertifikalı yapı ustalarını yetiştirecek eğitim birimleri kurulur.</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Eğitim birimlerinin kuruluşunda o ilin özgün yapı sanatları göz önünde tutulur.</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Eğitim birimlerinin  görevleri</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Madde 14 — </w:t>
            </w:r>
            <w:r w:rsidRPr="000A6793">
              <w:rPr>
                <w:rFonts w:ascii="Verdana" w:eastAsia="Times New Roman" w:hAnsi="Verdana" w:cs="Times New Roman"/>
                <w:color w:val="1A1A1A"/>
                <w:sz w:val="18"/>
                <w:szCs w:val="18"/>
                <w:lang w:eastAsia="tr-TR"/>
              </w:rPr>
              <w:t>Yerel eğitim birimleriyle ilgili çalışmalar o ildeki Milli Eğitim Müdürlüğü ile koordinasyon sağlanarak gerçekleştirilir.</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Yerel eğitim birimlerinin görevleri şunlardır:</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a) Yerel yapı ustalarını yetiştirmek amacıyla eğitim programları düzenlemek,</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b) Yerel yapı ustalarının eğitim programlarına katılmasını sağlamak,</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c) Eğitim programını başarıyla tamamlayanları belirleyerek gerekli sertifikanın verilmesini sağlamak.</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w:t>
            </w:r>
            <w:r w:rsidRPr="000A6793">
              <w:rPr>
                <w:rFonts w:ascii="Verdana" w:eastAsia="Times New Roman" w:hAnsi="Verdana" w:cs="Times New Roman"/>
                <w:b/>
                <w:bCs/>
                <w:color w:val="1A1A1A"/>
                <w:sz w:val="18"/>
                <w:szCs w:val="18"/>
                <w:lang w:eastAsia="tr-TR"/>
              </w:rPr>
              <w:t>(</w:t>
            </w:r>
            <w:proofErr w:type="gramStart"/>
            <w:r w:rsidRPr="000A6793">
              <w:rPr>
                <w:rFonts w:ascii="Verdana" w:eastAsia="Times New Roman" w:hAnsi="Verdana" w:cs="Times New Roman"/>
                <w:b/>
                <w:bCs/>
                <w:color w:val="1A1A1A"/>
                <w:sz w:val="18"/>
                <w:szCs w:val="18"/>
                <w:lang w:eastAsia="tr-TR"/>
              </w:rPr>
              <w:t>Değişik:RG</w:t>
            </w:r>
            <w:proofErr w:type="gramEnd"/>
            <w:r w:rsidRPr="000A6793">
              <w:rPr>
                <w:rFonts w:ascii="Verdana" w:eastAsia="Times New Roman" w:hAnsi="Verdana" w:cs="Times New Roman"/>
                <w:b/>
                <w:bCs/>
                <w:color w:val="1A1A1A"/>
                <w:sz w:val="18"/>
                <w:szCs w:val="18"/>
                <w:lang w:eastAsia="tr-TR"/>
              </w:rPr>
              <w:t>-28/12/2014-29219) </w:t>
            </w:r>
            <w:r w:rsidRPr="000A6793">
              <w:rPr>
                <w:rFonts w:ascii="Verdana" w:eastAsia="Times New Roman" w:hAnsi="Verdana" w:cs="Times New Roman"/>
                <w:color w:val="1A1A1A"/>
                <w:sz w:val="18"/>
                <w:szCs w:val="18"/>
                <w:lang w:eastAsia="tr-TR"/>
              </w:rPr>
              <w:t>I. grup tescilli taşınmaz kültür varlıklarının esaslı onarımlarında eğitim görmüş, sertifika sahibi ustalara öncelik verilir.</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Eğitim birimlerinde tam zamanlı olarak çalışacak bir yönetici kadro bulunur. Değişik geleneksel yapı sanatları konusunda eğitim verecek olan uzmanlar gerektiğinde yarı zamanlı istihdam edilebilir.</w:t>
            </w:r>
          </w:p>
          <w:p w:rsidR="000A6793" w:rsidRPr="000A6793" w:rsidRDefault="000A6793" w:rsidP="000A6793">
            <w:pPr>
              <w:shd w:val="clear" w:color="auto" w:fill="FFFFFF"/>
              <w:spacing w:before="105" w:after="0" w:line="240" w:lineRule="atLeast"/>
              <w:jc w:val="center"/>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BEŞİNCİ BÖLÜM</w:t>
            </w:r>
          </w:p>
          <w:p w:rsidR="000A6793" w:rsidRPr="000A6793" w:rsidRDefault="000A6793" w:rsidP="000A6793">
            <w:pPr>
              <w:shd w:val="clear" w:color="auto" w:fill="FFFFFF"/>
              <w:spacing w:before="105" w:after="0" w:line="240" w:lineRule="atLeast"/>
              <w:jc w:val="center"/>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Vakıflar Genel Müdürlüğünce Gerçekleştirilecek</w:t>
            </w:r>
          </w:p>
          <w:p w:rsidR="000A6793" w:rsidRPr="000A6793" w:rsidRDefault="000A6793" w:rsidP="000A6793">
            <w:pPr>
              <w:shd w:val="clear" w:color="auto" w:fill="FFFFFF"/>
              <w:spacing w:before="105" w:after="0" w:line="240" w:lineRule="atLeast"/>
              <w:jc w:val="center"/>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Tadilat ve Tamiratlar</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Vakıflar Genel Müdürlüğünce gerçekleştirilecek tadilat ve tamiratlar</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Madde 15 —</w:t>
            </w:r>
            <w:r w:rsidRPr="000A6793">
              <w:rPr>
                <w:rFonts w:ascii="Verdana" w:eastAsia="Times New Roman" w:hAnsi="Verdana" w:cs="Times New Roman"/>
                <w:color w:val="1A1A1A"/>
                <w:sz w:val="18"/>
                <w:szCs w:val="18"/>
                <w:lang w:eastAsia="tr-TR"/>
              </w:rPr>
              <w:t> Vakıflar Genel Müdürlüğü idare ve denetiminde olan mazbut vakıfların veya mülhak vakıfların mülkiyetindeki taşınmaz kültür varlıklarının tadilat ve tamiratları özgün biçim ve malzemeye uygun olarak Vakıflar Genel Müdürlüğünce yaptırılır.</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w:t>
            </w:r>
            <w:r w:rsidRPr="000A6793">
              <w:rPr>
                <w:rFonts w:ascii="Verdana" w:eastAsia="Times New Roman" w:hAnsi="Verdana" w:cs="Times New Roman"/>
                <w:b/>
                <w:bCs/>
                <w:color w:val="1A1A1A"/>
                <w:sz w:val="18"/>
                <w:szCs w:val="18"/>
                <w:lang w:eastAsia="tr-TR"/>
              </w:rPr>
              <w:t xml:space="preserve">(Değişik ikinci </w:t>
            </w:r>
            <w:proofErr w:type="gramStart"/>
            <w:r w:rsidRPr="000A6793">
              <w:rPr>
                <w:rFonts w:ascii="Verdana" w:eastAsia="Times New Roman" w:hAnsi="Verdana" w:cs="Times New Roman"/>
                <w:b/>
                <w:bCs/>
                <w:color w:val="1A1A1A"/>
                <w:sz w:val="18"/>
                <w:szCs w:val="18"/>
                <w:lang w:eastAsia="tr-TR"/>
              </w:rPr>
              <w:t>fıkra:RG</w:t>
            </w:r>
            <w:proofErr w:type="gramEnd"/>
            <w:r w:rsidRPr="000A6793">
              <w:rPr>
                <w:rFonts w:ascii="Verdana" w:eastAsia="Times New Roman" w:hAnsi="Verdana" w:cs="Times New Roman"/>
                <w:b/>
                <w:bCs/>
                <w:color w:val="1A1A1A"/>
                <w:sz w:val="18"/>
                <w:szCs w:val="18"/>
                <w:lang w:eastAsia="tr-TR"/>
              </w:rPr>
              <w:t>-30/03/2006-26124)</w:t>
            </w:r>
            <w:r w:rsidRPr="000A6793">
              <w:rPr>
                <w:rFonts w:ascii="Verdana" w:eastAsia="Times New Roman" w:hAnsi="Verdana" w:cs="Times New Roman"/>
                <w:color w:val="1A1A1A"/>
                <w:sz w:val="18"/>
                <w:szCs w:val="18"/>
                <w:lang w:eastAsia="tr-TR"/>
              </w:rPr>
              <w:t> </w:t>
            </w:r>
            <w:r w:rsidRPr="000A6793">
              <w:rPr>
                <w:rFonts w:ascii="Verdana" w:eastAsia="Times New Roman" w:hAnsi="Verdana" w:cs="Times New Roman"/>
                <w:b/>
                <w:bCs/>
                <w:color w:val="1A1A1A"/>
                <w:sz w:val="18"/>
                <w:szCs w:val="18"/>
                <w:lang w:eastAsia="tr-TR"/>
              </w:rPr>
              <w:t>(Değişik:RG-28/12/2014-29219) </w:t>
            </w:r>
            <w:r w:rsidRPr="000A6793">
              <w:rPr>
                <w:rFonts w:ascii="Verdana" w:eastAsia="Times New Roman" w:hAnsi="Verdana" w:cs="Times New Roman"/>
                <w:color w:val="1A1A1A"/>
                <w:sz w:val="18"/>
                <w:szCs w:val="18"/>
                <w:lang w:eastAsia="tr-TR"/>
              </w:rPr>
              <w:t xml:space="preserve">Tescilli l. grup yapıların tadilat ve tamiratlarında, Vakıflar Genel Müdürlüğü ve bağlı bölge müdürlüklerinde kültür varlıklarının onarımları konusunda uzmanlaşmış heyetler tarafından uygulamaya ilişkin koşulların belirlendiği </w:t>
            </w:r>
            <w:proofErr w:type="spellStart"/>
            <w:r w:rsidRPr="000A6793">
              <w:rPr>
                <w:rFonts w:ascii="Verdana" w:eastAsia="Times New Roman" w:hAnsi="Verdana" w:cs="Times New Roman"/>
                <w:color w:val="1A1A1A"/>
                <w:sz w:val="18"/>
                <w:szCs w:val="18"/>
                <w:lang w:eastAsia="tr-TR"/>
              </w:rPr>
              <w:t>birön</w:t>
            </w:r>
            <w:proofErr w:type="spellEnd"/>
            <w:r w:rsidRPr="000A6793">
              <w:rPr>
                <w:rFonts w:ascii="Verdana" w:eastAsia="Times New Roman" w:hAnsi="Verdana" w:cs="Times New Roman"/>
                <w:color w:val="1A1A1A"/>
                <w:sz w:val="18"/>
                <w:szCs w:val="18"/>
                <w:lang w:eastAsia="tr-TR"/>
              </w:rPr>
              <w:t xml:space="preserve"> izin belgesi düzenlenerek uygulamaya izin verilir.</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Bu uygulamalar 2863 sayılı Kanun ve bu Kanuna göre hazırlanarak çıkarılmış yönetmelikler, Koruma Yüksek Kurulunun ilke kararları ve  koruma bölge kurulunun almış olduğu kararlar çerçevesinde yürütülür.</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w:t>
            </w:r>
            <w:r w:rsidRPr="000A6793">
              <w:rPr>
                <w:rFonts w:ascii="Verdana" w:eastAsia="Times New Roman" w:hAnsi="Verdana" w:cs="Times New Roman"/>
                <w:b/>
                <w:bCs/>
                <w:color w:val="1A1A1A"/>
                <w:sz w:val="18"/>
                <w:szCs w:val="18"/>
                <w:lang w:eastAsia="tr-TR"/>
              </w:rPr>
              <w:t>(</w:t>
            </w:r>
            <w:proofErr w:type="gramStart"/>
            <w:r w:rsidRPr="000A6793">
              <w:rPr>
                <w:rFonts w:ascii="Verdana" w:eastAsia="Times New Roman" w:hAnsi="Verdana" w:cs="Times New Roman"/>
                <w:b/>
                <w:bCs/>
                <w:color w:val="1A1A1A"/>
                <w:sz w:val="18"/>
                <w:szCs w:val="18"/>
                <w:lang w:eastAsia="tr-TR"/>
              </w:rPr>
              <w:t>Değişik:RG</w:t>
            </w:r>
            <w:proofErr w:type="gramEnd"/>
            <w:r w:rsidRPr="000A6793">
              <w:rPr>
                <w:rFonts w:ascii="Verdana" w:eastAsia="Times New Roman" w:hAnsi="Verdana" w:cs="Times New Roman"/>
                <w:b/>
                <w:bCs/>
                <w:color w:val="1A1A1A"/>
                <w:sz w:val="18"/>
                <w:szCs w:val="18"/>
                <w:lang w:eastAsia="tr-TR"/>
              </w:rPr>
              <w:t>-28/12/2014-29219) </w:t>
            </w:r>
            <w:r w:rsidRPr="000A6793">
              <w:rPr>
                <w:rFonts w:ascii="Verdana" w:eastAsia="Times New Roman" w:hAnsi="Verdana" w:cs="Times New Roman"/>
                <w:color w:val="1A1A1A"/>
                <w:sz w:val="18"/>
                <w:szCs w:val="18"/>
                <w:lang w:eastAsia="tr-TR"/>
              </w:rPr>
              <w:t xml:space="preserve">Vakıflar Genel Müdürlüğünce tadilat ve tamirat gerektiren uygulamalarda yapılacak müdahaleler yapının mevcut durumunun fotoğrafları üzerinde </w:t>
            </w:r>
            <w:r w:rsidRPr="000A6793">
              <w:rPr>
                <w:rFonts w:ascii="Verdana" w:eastAsia="Times New Roman" w:hAnsi="Verdana" w:cs="Times New Roman"/>
                <w:color w:val="1A1A1A"/>
                <w:sz w:val="18"/>
                <w:szCs w:val="18"/>
                <w:lang w:eastAsia="tr-TR"/>
              </w:rPr>
              <w:lastRenderedPageBreak/>
              <w:t>belirtilerek uygulama raporu ile birlikte koruma bölge kurulu müdürlüğüne gönderilir.</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w:t>
            </w:r>
            <w:r w:rsidRPr="000A6793">
              <w:rPr>
                <w:rFonts w:ascii="Verdana" w:eastAsia="Times New Roman" w:hAnsi="Verdana" w:cs="Times New Roman"/>
                <w:b/>
                <w:bCs/>
                <w:color w:val="1A1A1A"/>
                <w:sz w:val="18"/>
                <w:szCs w:val="18"/>
                <w:lang w:eastAsia="tr-TR"/>
              </w:rPr>
              <w:t>(</w:t>
            </w:r>
            <w:proofErr w:type="gramStart"/>
            <w:r w:rsidRPr="000A6793">
              <w:rPr>
                <w:rFonts w:ascii="Verdana" w:eastAsia="Times New Roman" w:hAnsi="Verdana" w:cs="Times New Roman"/>
                <w:b/>
                <w:bCs/>
                <w:color w:val="1A1A1A"/>
                <w:sz w:val="18"/>
                <w:szCs w:val="18"/>
                <w:lang w:eastAsia="tr-TR"/>
              </w:rPr>
              <w:t>Değişik:RG</w:t>
            </w:r>
            <w:proofErr w:type="gramEnd"/>
            <w:r w:rsidRPr="000A6793">
              <w:rPr>
                <w:rFonts w:ascii="Verdana" w:eastAsia="Times New Roman" w:hAnsi="Verdana" w:cs="Times New Roman"/>
                <w:b/>
                <w:bCs/>
                <w:color w:val="1A1A1A"/>
                <w:sz w:val="18"/>
                <w:szCs w:val="18"/>
                <w:lang w:eastAsia="tr-TR"/>
              </w:rPr>
              <w:t>-28/12/2014-29219) </w:t>
            </w:r>
            <w:r w:rsidRPr="000A6793">
              <w:rPr>
                <w:rFonts w:ascii="Verdana" w:eastAsia="Times New Roman" w:hAnsi="Verdana" w:cs="Times New Roman"/>
                <w:color w:val="1A1A1A"/>
                <w:sz w:val="18"/>
                <w:szCs w:val="18"/>
                <w:lang w:eastAsia="tr-TR"/>
              </w:rPr>
              <w:t>Tadilat ve tamirat uygulaması tamamlandıktan sonra, yapılan uygulamalar uzmanlarca yerinde incelenir, uygulama öncesi belgelerle karşılaştırılarak yapılan uygulamanın düzeyi belirlenir. Onarımın tamamlanması </w:t>
            </w:r>
            <w:proofErr w:type="spellStart"/>
            <w:proofErr w:type="gramStart"/>
            <w:r w:rsidRPr="000A6793">
              <w:rPr>
                <w:rFonts w:ascii="Verdana" w:eastAsia="Times New Roman" w:hAnsi="Verdana" w:cs="Times New Roman"/>
                <w:color w:val="1A1A1A"/>
                <w:sz w:val="18"/>
                <w:szCs w:val="18"/>
                <w:lang w:eastAsia="tr-TR"/>
              </w:rPr>
              <w:t>sonrasında;ön</w:t>
            </w:r>
            <w:proofErr w:type="spellEnd"/>
            <w:proofErr w:type="gramEnd"/>
            <w:r w:rsidRPr="000A6793">
              <w:rPr>
                <w:rFonts w:ascii="Verdana" w:eastAsia="Times New Roman" w:hAnsi="Verdana" w:cs="Times New Roman"/>
                <w:color w:val="1A1A1A"/>
                <w:sz w:val="18"/>
                <w:szCs w:val="18"/>
                <w:lang w:eastAsia="tr-TR"/>
              </w:rPr>
              <w:t xml:space="preserve"> izin belgesi, denetleme sürecinde hazırlanmış raporlar, taşınmazın onarım öncesi ve sonrasına ait fotoğraflar ve onarım uygunluk belgesi ile diğer belgelerin birer örneği üç ay içerisinde ilgili koruma bölge kurulu müdürlüğüne iletilir.</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w:t>
            </w:r>
            <w:r w:rsidRPr="000A6793">
              <w:rPr>
                <w:rFonts w:ascii="Verdana" w:eastAsia="Times New Roman" w:hAnsi="Verdana" w:cs="Times New Roman"/>
                <w:b/>
                <w:bCs/>
                <w:color w:val="1A1A1A"/>
                <w:sz w:val="18"/>
                <w:szCs w:val="18"/>
                <w:lang w:eastAsia="tr-TR"/>
              </w:rPr>
              <w:t xml:space="preserve">(Değişik altıncı </w:t>
            </w:r>
            <w:proofErr w:type="gramStart"/>
            <w:r w:rsidRPr="000A6793">
              <w:rPr>
                <w:rFonts w:ascii="Verdana" w:eastAsia="Times New Roman" w:hAnsi="Verdana" w:cs="Times New Roman"/>
                <w:b/>
                <w:bCs/>
                <w:color w:val="1A1A1A"/>
                <w:sz w:val="18"/>
                <w:szCs w:val="18"/>
                <w:lang w:eastAsia="tr-TR"/>
              </w:rPr>
              <w:t>fıkra:RG</w:t>
            </w:r>
            <w:proofErr w:type="gramEnd"/>
            <w:r w:rsidRPr="000A6793">
              <w:rPr>
                <w:rFonts w:ascii="Verdana" w:eastAsia="Times New Roman" w:hAnsi="Verdana" w:cs="Times New Roman"/>
                <w:b/>
                <w:bCs/>
                <w:color w:val="1A1A1A"/>
                <w:sz w:val="18"/>
                <w:szCs w:val="18"/>
                <w:lang w:eastAsia="tr-TR"/>
              </w:rPr>
              <w:t>-30/03/2006-26124)</w:t>
            </w:r>
            <w:r w:rsidRPr="000A6793">
              <w:rPr>
                <w:rFonts w:ascii="Verdana" w:eastAsia="Times New Roman" w:hAnsi="Verdana" w:cs="Times New Roman"/>
                <w:color w:val="1A1A1A"/>
                <w:sz w:val="18"/>
                <w:szCs w:val="18"/>
                <w:lang w:eastAsia="tr-TR"/>
              </w:rPr>
              <w:t> Tadilat ve tamirat kapsamında başlanılan uygulamalarda, esaslı onarım gerektiğinin tespit edilmesi halinde uygulama Vakıflar Genel Müdürlüğünce durdurulur ve konu belgeleri ile birlikte koruma bölge kurulu müdürlüğüne bildirilir.</w:t>
            </w:r>
          </w:p>
          <w:p w:rsidR="000A6793" w:rsidRPr="000A6793" w:rsidRDefault="000A6793" w:rsidP="000A6793">
            <w:pPr>
              <w:shd w:val="clear" w:color="auto" w:fill="FFFFFF"/>
              <w:spacing w:before="105" w:after="0" w:line="240" w:lineRule="atLeast"/>
              <w:jc w:val="center"/>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ALTINCI BÖLÜM</w:t>
            </w:r>
          </w:p>
          <w:p w:rsidR="000A6793" w:rsidRPr="000A6793" w:rsidRDefault="000A6793" w:rsidP="000A6793">
            <w:pPr>
              <w:shd w:val="clear" w:color="auto" w:fill="FFFFFF"/>
              <w:spacing w:before="105" w:after="0" w:line="240" w:lineRule="atLeast"/>
              <w:jc w:val="center"/>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Çeşitli ve Son Hükümler</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Kurum ve kuruluşlar arasındaki eşgüdüm</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Madde 16 —</w:t>
            </w:r>
            <w:r w:rsidRPr="000A6793">
              <w:rPr>
                <w:rFonts w:ascii="Verdana" w:eastAsia="Times New Roman" w:hAnsi="Verdana" w:cs="Times New Roman"/>
                <w:color w:val="1A1A1A"/>
                <w:sz w:val="18"/>
                <w:szCs w:val="18"/>
                <w:lang w:eastAsia="tr-TR"/>
              </w:rPr>
              <w:t> Taşınmaz kültür varlıklarının korunması ve onarımına ilişkin olarak bu Yönetmelikte belirlenen hizmetlerin etkin bir şekilde yürütülmesi ve ortak bir program çerçevesinde  hizmetlerin önceliklerinin belirlenmesi amacıyla, koruma, uygulama ve denetim büroları, proje büroları ile ilgili kurum ve kuruluşlar arasındaki eşgüdüm il özel idareleri ve belediyelerce sağlanır.</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Yürürlük</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Madde 17 —</w:t>
            </w:r>
            <w:r w:rsidRPr="000A6793">
              <w:rPr>
                <w:rFonts w:ascii="Verdana" w:eastAsia="Times New Roman" w:hAnsi="Verdana" w:cs="Times New Roman"/>
                <w:color w:val="1A1A1A"/>
                <w:sz w:val="18"/>
                <w:szCs w:val="18"/>
                <w:lang w:eastAsia="tr-TR"/>
              </w:rPr>
              <w:t> Bu Yönetmelik yayımı tarihinde yürürlüğe girer.</w:t>
            </w:r>
          </w:p>
          <w:p w:rsidR="000A6793" w:rsidRPr="000A6793" w:rsidRDefault="000A6793" w:rsidP="000A6793">
            <w:pPr>
              <w:shd w:val="clear" w:color="auto" w:fill="FFFFFF"/>
              <w:spacing w:before="105" w:after="0" w:line="240" w:lineRule="atLeast"/>
              <w:jc w:val="both"/>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Yürütme</w:t>
            </w:r>
          </w:p>
          <w:p w:rsidR="000A6793" w:rsidRPr="000A6793" w:rsidRDefault="000A6793" w:rsidP="000A6793">
            <w:pPr>
              <w:spacing w:after="0" w:line="240" w:lineRule="auto"/>
              <w:rPr>
                <w:rFonts w:ascii="Verdana" w:eastAsia="Times New Roman" w:hAnsi="Verdana" w:cs="Times New Roman"/>
                <w:color w:val="1A1A1A"/>
                <w:sz w:val="18"/>
                <w:szCs w:val="18"/>
                <w:lang w:eastAsia="tr-TR"/>
              </w:rPr>
            </w:pPr>
            <w:r w:rsidRPr="000A6793">
              <w:rPr>
                <w:rFonts w:ascii="Verdana" w:eastAsia="Times New Roman" w:hAnsi="Verdana" w:cs="Times New Roman"/>
                <w:b/>
                <w:bCs/>
                <w:color w:val="1A1A1A"/>
                <w:sz w:val="18"/>
                <w:szCs w:val="18"/>
                <w:lang w:eastAsia="tr-TR"/>
              </w:rPr>
              <w:t>                 Madde 18 —</w:t>
            </w:r>
            <w:r w:rsidRPr="000A6793">
              <w:rPr>
                <w:rFonts w:ascii="Verdana" w:eastAsia="Times New Roman" w:hAnsi="Verdana" w:cs="Times New Roman"/>
                <w:color w:val="1A1A1A"/>
                <w:sz w:val="18"/>
                <w:szCs w:val="18"/>
                <w:lang w:eastAsia="tr-TR"/>
              </w:rPr>
              <w:t> Bu Yönetmelik hükümlerini İçişleri Bakanı ile Kültür ve Turizm Bakanı yürütür </w:t>
            </w:r>
          </w:p>
          <w:p w:rsidR="000A6793" w:rsidRPr="000A6793" w:rsidRDefault="000A6793" w:rsidP="000A6793">
            <w:pPr>
              <w:spacing w:before="105" w:after="0" w:line="240" w:lineRule="auto"/>
              <w:jc w:val="both"/>
              <w:rPr>
                <w:rFonts w:ascii="Verdana" w:eastAsia="Times New Roman" w:hAnsi="Verdana" w:cs="Times New Roman"/>
                <w:color w:val="1A1A1A"/>
                <w:sz w:val="18"/>
                <w:szCs w:val="18"/>
                <w:lang w:eastAsia="tr-TR"/>
              </w:rPr>
            </w:pPr>
            <w:r w:rsidRPr="000A6793">
              <w:rPr>
                <w:rFonts w:ascii="Verdana" w:eastAsia="Times New Roman" w:hAnsi="Verdana" w:cs="Times New Roman"/>
                <w:color w:val="1A1A1A"/>
                <w:sz w:val="18"/>
                <w:szCs w:val="18"/>
                <w:lang w:eastAsia="tr-TR"/>
              </w:rPr>
              <w:t> </w:t>
            </w:r>
          </w:p>
        </w:tc>
      </w:tr>
    </w:tbl>
    <w:p w:rsidR="000A6793" w:rsidRDefault="000A6793">
      <w:bookmarkStart w:id="0" w:name="_GoBack"/>
      <w:bookmarkEnd w:id="0"/>
    </w:p>
    <w:sectPr w:rsidR="000A6793">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7313" w:rsidRDefault="002E7313" w:rsidP="000A6793">
      <w:pPr>
        <w:spacing w:after="0" w:line="240" w:lineRule="auto"/>
      </w:pPr>
      <w:r>
        <w:separator/>
      </w:r>
    </w:p>
  </w:endnote>
  <w:endnote w:type="continuationSeparator" w:id="0">
    <w:p w:rsidR="002E7313" w:rsidRDefault="002E7313" w:rsidP="000A67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7313" w:rsidRDefault="002E7313" w:rsidP="000A6793">
      <w:pPr>
        <w:spacing w:after="0" w:line="240" w:lineRule="auto"/>
      </w:pPr>
      <w:r>
        <w:separator/>
      </w:r>
    </w:p>
  </w:footnote>
  <w:footnote w:type="continuationSeparator" w:id="0">
    <w:p w:rsidR="002E7313" w:rsidRDefault="002E7313" w:rsidP="000A67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3773361"/>
      <w:docPartObj>
        <w:docPartGallery w:val="Page Numbers (Margins)"/>
        <w:docPartUnique/>
      </w:docPartObj>
    </w:sdtPr>
    <w:sdtContent>
      <w:p w:rsidR="000A6793" w:rsidRDefault="000A6793">
        <w:pPr>
          <w:pStyle w:val="stbilgi"/>
        </w:pPr>
        <w:r>
          <w:rPr>
            <w:noProof/>
          </w:rPr>
          <mc:AlternateContent>
            <mc:Choice Requires="wps">
              <w:drawing>
                <wp:anchor distT="0" distB="0" distL="114300" distR="114300" simplePos="0" relativeHeight="251659264" behindDoc="0" locked="0" layoutInCell="0" allowOverlap="1" wp14:editId="3DAF6EF6">
                  <wp:simplePos x="0" y="0"/>
                  <wp:positionH relativeFrom="rightMargin">
                    <wp:align>right</wp:align>
                  </wp:positionH>
                  <wp:positionV relativeFrom="margin">
                    <wp:align>center</wp:align>
                  </wp:positionV>
                  <wp:extent cx="727710" cy="329565"/>
                  <wp:effectExtent l="1905" t="0" r="1905" b="3810"/>
                  <wp:wrapNone/>
                  <wp:docPr id="545"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0A6793" w:rsidRDefault="000A6793">
                              <w:pPr>
                                <w:pBdr>
                                  <w:bottom w:val="single" w:sz="4" w:space="1" w:color="auto"/>
                                </w:pBdr>
                              </w:pPr>
                              <w:r>
                                <w:fldChar w:fldCharType="begin"/>
                              </w:r>
                              <w:r>
                                <w:instrText>PAGE   \* MERGEFORMAT</w:instrText>
                              </w:r>
                              <w:r>
                                <w:fldChar w:fldCharType="separate"/>
                              </w:r>
                              <w:r>
                                <w:rPr>
                                  <w:noProof/>
                                </w:rPr>
                                <w:t>7</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Dikdörtgen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" o:allowincell="f" stroked="f">
                  <v:textbox>
                    <w:txbxContent>
                      <w:p w:rsidR="000A6793" w:rsidRDefault="000A6793">
                        <w:pPr>
                          <w:pBdr>
                            <w:bottom w:val="single" w:sz="4" w:space="1" w:color="auto"/>
                          </w:pBdr>
                        </w:pPr>
                        <w:r>
                          <w:fldChar w:fldCharType="begin"/>
                        </w:r>
                        <w:r>
                          <w:instrText>PAGE   \* MERGEFORMAT</w:instrText>
                        </w:r>
                        <w:r>
                          <w:fldChar w:fldCharType="separate"/>
                        </w:r>
                        <w:r>
                          <w:rPr>
                            <w:noProof/>
                          </w:rPr>
                          <w:t>7</w:t>
                        </w:r>
                        <w:r>
                          <w:fldChar w:fldCharType="end"/>
                        </w:r>
                      </w:p>
                    </w:txbxContent>
                  </v:textbox>
                  <w10:wrap anchorx="margin" anchory="margin"/>
                </v:rect>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2F31"/>
    <w:rsid w:val="000A6793"/>
    <w:rsid w:val="002E7313"/>
    <w:rsid w:val="00972F31"/>
    <w:rsid w:val="00F964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A67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6793"/>
  </w:style>
  <w:style w:type="paragraph" w:styleId="Altbilgi">
    <w:name w:val="footer"/>
    <w:basedOn w:val="Normal"/>
    <w:link w:val="AltbilgiChar"/>
    <w:uiPriority w:val="99"/>
    <w:unhideWhenUsed/>
    <w:rsid w:val="000A67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67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A679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A6793"/>
  </w:style>
  <w:style w:type="paragraph" w:styleId="Altbilgi">
    <w:name w:val="footer"/>
    <w:basedOn w:val="Normal"/>
    <w:link w:val="AltbilgiChar"/>
    <w:uiPriority w:val="99"/>
    <w:unhideWhenUsed/>
    <w:rsid w:val="000A67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A67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599119">
      <w:bodyDiv w:val="1"/>
      <w:marLeft w:val="0"/>
      <w:marRight w:val="0"/>
      <w:marTop w:val="0"/>
      <w:marBottom w:val="0"/>
      <w:divBdr>
        <w:top w:val="none" w:sz="0" w:space="0" w:color="auto"/>
        <w:left w:val="none" w:sz="0" w:space="0" w:color="auto"/>
        <w:bottom w:val="none" w:sz="0" w:space="0" w:color="auto"/>
        <w:right w:val="none" w:sz="0" w:space="0" w:color="auto"/>
      </w:divBdr>
      <w:divsChild>
        <w:div w:id="13182652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3596</Words>
  <Characters>20503</Characters>
  <Application>Microsoft Office Word</Application>
  <DocSecurity>0</DocSecurity>
  <Lines>170</Lines>
  <Paragraphs>48</Paragraphs>
  <ScaleCrop>false</ScaleCrop>
  <Company>Silentall Unattended Installer</Company>
  <LinksUpToDate>false</LinksUpToDate>
  <CharactersWithSpaces>24051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ATICI</dc:creator>
  <cp:keywords/>
  <dc:description/>
  <cp:lastModifiedBy>ATICI</cp:lastModifiedBy>
  <cp:revision>2</cp:revision>
  <dcterms:created xsi:type="dcterms:W3CDTF">2015-10-18T10:19:00Z</dcterms:created>
  <dcterms:modified xsi:type="dcterms:W3CDTF">2015-10-18T10:20:00Z</dcterms:modified>
</cp:coreProperties>
</file>