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59" w:rsidRPr="0099614F" w:rsidRDefault="00DE59B3" w:rsidP="00287E1E">
      <w:pPr>
        <w:spacing w:line="276" w:lineRule="auto"/>
        <w:jc w:val="both"/>
        <w:rPr>
          <w:b/>
        </w:rPr>
      </w:pPr>
      <w:r>
        <w:rPr>
          <w:b/>
        </w:rPr>
        <w:t>ÇEVRESEL GÜRÜLTÜ</w:t>
      </w:r>
    </w:p>
    <w:p w:rsidR="005530E9" w:rsidRDefault="005530E9" w:rsidP="00287E1E">
      <w:pPr>
        <w:spacing w:line="276" w:lineRule="auto"/>
        <w:jc w:val="both"/>
      </w:pPr>
    </w:p>
    <w:p w:rsidR="00287E1E" w:rsidRPr="00287E1E" w:rsidRDefault="00DE59B3" w:rsidP="00287E1E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Çevresel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Gürültü</w:t>
      </w:r>
      <w:proofErr w:type="spellEnd"/>
      <w:r w:rsidR="00287E1E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 w:rsidR="00287E1E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Nedir</w:t>
      </w:r>
      <w:proofErr w:type="spellEnd"/>
      <w:r w:rsidR="00287E1E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?</w:t>
      </w:r>
    </w:p>
    <w:p w:rsidR="00287E1E" w:rsidRPr="00DE59B3" w:rsidRDefault="00DE59B3" w:rsidP="00287E1E">
      <w:pPr>
        <w:spacing w:line="276" w:lineRule="auto"/>
        <w:jc w:val="both"/>
      </w:pPr>
      <w:r w:rsidRPr="00DE59B3">
        <w:rPr>
          <w:rFonts w:eastAsiaTheme="minorHAnsi"/>
          <w:color w:val="000000"/>
          <w:lang w:eastAsia="en-US"/>
        </w:rPr>
        <w:t xml:space="preserve">Ulaşım araçları, kara yolu trafiği, demir yolu trafiği, hava yolu trafiği, deniz yolu trafiği, açık alanda kullanılan teçhizat, şantiye alanları, sanayi tesisleri, atölye, imalathane, işyerleri ve benzeri ile </w:t>
      </w:r>
      <w:proofErr w:type="gramStart"/>
      <w:r w:rsidRPr="00DE59B3">
        <w:rPr>
          <w:rFonts w:eastAsiaTheme="minorHAnsi"/>
          <w:color w:val="000000"/>
          <w:lang w:eastAsia="en-US"/>
        </w:rPr>
        <w:t>rekreasyon</w:t>
      </w:r>
      <w:proofErr w:type="gramEnd"/>
      <w:r w:rsidRPr="00DE59B3">
        <w:rPr>
          <w:rFonts w:eastAsiaTheme="minorHAnsi"/>
          <w:color w:val="000000"/>
          <w:lang w:eastAsia="en-US"/>
        </w:rPr>
        <w:t xml:space="preserve"> ve eğlence yerlerinden çevreye yayılan gürültü dâhil olmak üzere, insan faaliyetleri neticesinde oluşan zararlı veya istenmeyen </w:t>
      </w:r>
      <w:r>
        <w:rPr>
          <w:rFonts w:eastAsiaTheme="minorHAnsi"/>
          <w:color w:val="000000"/>
          <w:lang w:eastAsia="en-US"/>
        </w:rPr>
        <w:t>seslere “çevresel gürültü” denir.</w:t>
      </w:r>
    </w:p>
    <w:p w:rsidR="00064527" w:rsidRDefault="00064527" w:rsidP="00287E1E">
      <w:pPr>
        <w:spacing w:line="276" w:lineRule="auto"/>
        <w:jc w:val="both"/>
      </w:pPr>
    </w:p>
    <w:p w:rsidR="00287E1E" w:rsidRPr="00287E1E" w:rsidRDefault="00287E1E" w:rsidP="00287E1E">
      <w:pPr>
        <w:spacing w:line="276" w:lineRule="auto"/>
        <w:jc w:val="both"/>
        <w:rPr>
          <w:b/>
          <w:u w:val="single"/>
        </w:rPr>
      </w:pPr>
      <w:r w:rsidRPr="00287E1E">
        <w:rPr>
          <w:b/>
          <w:u w:val="single"/>
        </w:rPr>
        <w:t>Dayanağı Nedir?</w:t>
      </w:r>
    </w:p>
    <w:p w:rsidR="00DE59B3" w:rsidRDefault="00DE59B3" w:rsidP="00DE59B3">
      <w:pPr>
        <w:spacing w:line="276" w:lineRule="auto"/>
        <w:ind w:right="23"/>
        <w:jc w:val="both"/>
      </w:pPr>
      <w:r>
        <w:t>04.06.2010 tarihli ve 27601 sayılı (08.11.2015 tarihli ve 29536 sayılı değişiklik ile) Resmi Gazetede yayımlanarak yürürlüğe giren</w:t>
      </w:r>
      <w:r w:rsidRPr="00352744">
        <w:t xml:space="preserve"> “</w:t>
      </w:r>
      <w:r w:rsidRPr="00EA2FAA">
        <w:rPr>
          <w:i/>
        </w:rPr>
        <w:t>Çevresel Gürültünün Değerlendirilmesi ve Yönetimi Yönetmeliği</w:t>
      </w:r>
      <w:r>
        <w:t xml:space="preserve">” </w:t>
      </w:r>
      <w:r w:rsidRPr="00352744">
        <w:t>gereği</w:t>
      </w:r>
      <w:r>
        <w:t>;</w:t>
      </w:r>
      <w:r w:rsidRPr="00352744">
        <w:t xml:space="preserve"> </w:t>
      </w:r>
    </w:p>
    <w:p w:rsidR="00DE59B3" w:rsidRPr="00991698" w:rsidRDefault="00DE59B3" w:rsidP="00DE59B3">
      <w:pPr>
        <w:spacing w:line="276" w:lineRule="auto"/>
        <w:ind w:right="23"/>
        <w:jc w:val="both"/>
      </w:pPr>
      <w:r>
        <w:t>-</w:t>
      </w:r>
      <w:r w:rsidRPr="00991698">
        <w:t>Yetki sahamızda bulunan konut, işyeri, kamu ve tüzel kişilere ait gürültü kirliliği oluşturan kaynakların ölçüm ve değerlendirmelerini yapmak.</w:t>
      </w:r>
    </w:p>
    <w:p w:rsidR="00DE59B3" w:rsidRPr="00991698" w:rsidRDefault="00DE59B3" w:rsidP="00DE59B3">
      <w:pPr>
        <w:spacing w:line="276" w:lineRule="auto"/>
        <w:ind w:right="23"/>
        <w:jc w:val="both"/>
        <w:rPr>
          <w:b/>
        </w:rPr>
      </w:pPr>
      <w:r>
        <w:t>-</w:t>
      </w:r>
      <w:r w:rsidRPr="00991698">
        <w:t xml:space="preserve">İşletmelere “Canlı Müzik İzin Belgesi”  vermek ve kontrollerini yapmak.  </w:t>
      </w:r>
    </w:p>
    <w:p w:rsidR="00DE59B3" w:rsidRDefault="00DE59B3" w:rsidP="00DE59B3">
      <w:pPr>
        <w:spacing w:line="276" w:lineRule="auto"/>
        <w:ind w:right="23"/>
        <w:jc w:val="both"/>
      </w:pPr>
      <w:r>
        <w:t>-</w:t>
      </w:r>
      <w:r w:rsidRPr="00991698">
        <w:t>Stratejik Gürültü Haritasının uygulanabilirliğinin takibini yapmak ve Gürültü Eylem Planını hazırlamak.</w:t>
      </w:r>
    </w:p>
    <w:p w:rsidR="00287E1E" w:rsidRDefault="00287E1E" w:rsidP="00287E1E">
      <w:pPr>
        <w:spacing w:line="276" w:lineRule="auto"/>
        <w:jc w:val="both"/>
        <w:rPr>
          <w:bCs/>
        </w:rPr>
      </w:pPr>
    </w:p>
    <w:p w:rsidR="00064527" w:rsidRDefault="00064527" w:rsidP="00287E1E">
      <w:pPr>
        <w:spacing w:line="276" w:lineRule="auto"/>
        <w:jc w:val="both"/>
        <w:rPr>
          <w:bCs/>
        </w:rPr>
      </w:pPr>
    </w:p>
    <w:p w:rsidR="00514E7F" w:rsidRDefault="00DE59B3" w:rsidP="00C175F8">
      <w:pPr>
        <w:jc w:val="both"/>
        <w:rPr>
          <w:b/>
        </w:rPr>
      </w:pPr>
      <w:r>
        <w:rPr>
          <w:b/>
          <w:u w:val="single"/>
        </w:rPr>
        <w:t>Çevresel Gürültünün</w:t>
      </w:r>
      <w:r w:rsidR="00514E7F" w:rsidRPr="00514E7F">
        <w:rPr>
          <w:b/>
          <w:u w:val="single"/>
        </w:rPr>
        <w:t xml:space="preserve"> Kontrolü</w:t>
      </w:r>
      <w:r w:rsidR="00514E7F">
        <w:rPr>
          <w:b/>
        </w:rPr>
        <w:t xml:space="preserve"> </w:t>
      </w:r>
    </w:p>
    <w:p w:rsidR="00DE59B3" w:rsidRDefault="00C175F8" w:rsidP="00514E7F">
      <w:pPr>
        <w:pStyle w:val="AralkYok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4E7F">
        <w:rPr>
          <w:rFonts w:ascii="Times New Roman" w:hAnsi="Times New Roman" w:cs="Times New Roman"/>
          <w:b/>
          <w:sz w:val="24"/>
          <w:szCs w:val="24"/>
        </w:rPr>
        <w:t>Belediye olarak;</w:t>
      </w:r>
      <w:r w:rsidR="00514E7F" w:rsidRPr="00514E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E59B3" w:rsidRPr="00DE59B3" w:rsidRDefault="00DE59B3" w:rsidP="00514E7F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B3">
        <w:rPr>
          <w:rFonts w:ascii="Times New Roman" w:hAnsi="Times New Roman" w:cs="Times New Roman"/>
          <w:sz w:val="24"/>
          <w:szCs w:val="24"/>
        </w:rPr>
        <w:t>Gürültü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şikayetleri</w:t>
      </w:r>
      <w:proofErr w:type="gramEnd"/>
      <w:r w:rsidRPr="00DE59B3">
        <w:rPr>
          <w:rFonts w:ascii="Times New Roman" w:hAnsi="Times New Roman" w:cs="Times New Roman"/>
          <w:sz w:val="24"/>
          <w:szCs w:val="24"/>
        </w:rPr>
        <w:t xml:space="preserve"> (ev faaliyetleri ve komşuların oluşturduğu gürültüler, hava kanalları, su tesisatı, jeneratör, hidrofor, kompresör, yakma kazanı, asansör, mahalle aralarında yapılan düğün, asker uğurlamaları, dini tesisler vb. oluşturduğu gürültülerin dışında kalanlar)</w:t>
      </w:r>
      <w:r>
        <w:rPr>
          <w:rFonts w:ascii="Times New Roman" w:hAnsi="Times New Roman" w:cs="Times New Roman"/>
          <w:sz w:val="24"/>
          <w:szCs w:val="24"/>
        </w:rPr>
        <w:t xml:space="preserve"> değerlendirilmektedir.</w:t>
      </w:r>
    </w:p>
    <w:p w:rsidR="00DE59B3" w:rsidRPr="00DE59B3" w:rsidRDefault="00DE59B3" w:rsidP="00514E7F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9B3" w:rsidRPr="00DE59B3" w:rsidRDefault="00DE59B3" w:rsidP="00514E7F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9B3">
        <w:rPr>
          <w:rFonts w:ascii="Times New Roman" w:hAnsi="Times New Roman" w:cs="Times New Roman"/>
          <w:sz w:val="24"/>
          <w:szCs w:val="24"/>
        </w:rPr>
        <w:t>Lisanslı firma tarafından hazırlanan Çevresel Gürültü Ölçüm Raporu</w:t>
      </w:r>
      <w:r>
        <w:rPr>
          <w:rFonts w:ascii="Times New Roman" w:hAnsi="Times New Roman" w:cs="Times New Roman"/>
          <w:sz w:val="24"/>
          <w:szCs w:val="24"/>
        </w:rPr>
        <w:t>nun değerlendirilmesi sonucu i</w:t>
      </w:r>
      <w:r w:rsidRPr="00DE59B3">
        <w:rPr>
          <w:rFonts w:ascii="Times New Roman" w:hAnsi="Times New Roman" w:cs="Times New Roman"/>
          <w:sz w:val="24"/>
          <w:szCs w:val="24"/>
        </w:rPr>
        <w:t>şletmelere “Canlı Müzik İzin Belgesi”  ver</w:t>
      </w:r>
      <w:r w:rsidR="00E96F7C">
        <w:rPr>
          <w:rFonts w:ascii="Times New Roman" w:hAnsi="Times New Roman" w:cs="Times New Roman"/>
          <w:sz w:val="24"/>
          <w:szCs w:val="24"/>
        </w:rPr>
        <w:t>il</w:t>
      </w:r>
      <w:r w:rsidRPr="00DE59B3">
        <w:rPr>
          <w:rFonts w:ascii="Times New Roman" w:hAnsi="Times New Roman" w:cs="Times New Roman"/>
          <w:sz w:val="24"/>
          <w:szCs w:val="24"/>
        </w:rPr>
        <w:t>mek</w:t>
      </w:r>
      <w:r w:rsidR="00E96F7C">
        <w:rPr>
          <w:rFonts w:ascii="Times New Roman" w:hAnsi="Times New Roman" w:cs="Times New Roman"/>
          <w:sz w:val="24"/>
          <w:szCs w:val="24"/>
        </w:rPr>
        <w:t>te</w:t>
      </w:r>
      <w:r w:rsidRPr="00DE59B3">
        <w:rPr>
          <w:rFonts w:ascii="Times New Roman" w:hAnsi="Times New Roman" w:cs="Times New Roman"/>
          <w:sz w:val="24"/>
          <w:szCs w:val="24"/>
        </w:rPr>
        <w:t xml:space="preserve"> ve kontrolleri yap</w:t>
      </w:r>
      <w:r w:rsidR="00E96F7C">
        <w:rPr>
          <w:rFonts w:ascii="Times New Roman" w:hAnsi="Times New Roman" w:cs="Times New Roman"/>
          <w:sz w:val="24"/>
          <w:szCs w:val="24"/>
        </w:rPr>
        <w:t>ıl</w:t>
      </w:r>
      <w:r w:rsidRPr="00DE59B3">
        <w:rPr>
          <w:rFonts w:ascii="Times New Roman" w:hAnsi="Times New Roman" w:cs="Times New Roman"/>
          <w:sz w:val="24"/>
          <w:szCs w:val="24"/>
        </w:rPr>
        <w:t>mak</w:t>
      </w:r>
      <w:r w:rsidR="00E96F7C">
        <w:rPr>
          <w:rFonts w:ascii="Times New Roman" w:hAnsi="Times New Roman" w:cs="Times New Roman"/>
          <w:sz w:val="24"/>
          <w:szCs w:val="24"/>
        </w:rPr>
        <w:t>tadır</w:t>
      </w:r>
      <w:r w:rsidRPr="00DE59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769CD" w:rsidRDefault="005769CD" w:rsidP="00287E1E">
      <w:pPr>
        <w:spacing w:line="276" w:lineRule="auto"/>
        <w:jc w:val="both"/>
      </w:pPr>
    </w:p>
    <w:p w:rsidR="00DE59B3" w:rsidRDefault="00DE59B3" w:rsidP="00DE59B3">
      <w:pPr>
        <w:spacing w:line="276" w:lineRule="auto"/>
        <w:jc w:val="both"/>
        <w:rPr>
          <w:bCs/>
        </w:rPr>
      </w:pPr>
      <w:r w:rsidRPr="00DE59B3">
        <w:rPr>
          <w:bCs/>
        </w:rPr>
        <w:t xml:space="preserve">Belediyemiz sorumluluk sınırları içerisinde yer alan karayolları, demiryolları, eğlence yerleri ve endüstri tesislerinden kaynaklanan </w:t>
      </w:r>
      <w:r w:rsidR="008834D6">
        <w:rPr>
          <w:bCs/>
        </w:rPr>
        <w:t>“</w:t>
      </w:r>
      <w:r>
        <w:rPr>
          <w:b/>
          <w:bCs/>
        </w:rPr>
        <w:t>Stratejik Gürültü Haritası</w:t>
      </w:r>
      <w:r w:rsidR="008834D6" w:rsidRPr="008834D6">
        <w:rPr>
          <w:bCs/>
        </w:rPr>
        <w:t>”</w:t>
      </w:r>
      <w:r>
        <w:rPr>
          <w:b/>
          <w:bCs/>
        </w:rPr>
        <w:t xml:space="preserve"> </w:t>
      </w:r>
      <w:r>
        <w:rPr>
          <w:bCs/>
        </w:rPr>
        <w:t>hazırlanmıştır.</w:t>
      </w:r>
      <w:r w:rsidRPr="00DE59B3">
        <w:rPr>
          <w:bCs/>
        </w:rPr>
        <w:t xml:space="preserve"> </w:t>
      </w:r>
    </w:p>
    <w:p w:rsidR="00DE59B3" w:rsidRPr="00DE59B3" w:rsidRDefault="00DE59B3" w:rsidP="00DE59B3">
      <w:pPr>
        <w:spacing w:line="276" w:lineRule="auto"/>
        <w:jc w:val="both"/>
        <w:rPr>
          <w:bCs/>
        </w:rPr>
      </w:pPr>
    </w:p>
    <w:p w:rsidR="00DE59B3" w:rsidRPr="00DE59B3" w:rsidRDefault="00DE59B3" w:rsidP="00DE59B3">
      <w:pPr>
        <w:spacing w:line="276" w:lineRule="auto"/>
        <w:jc w:val="both"/>
        <w:rPr>
          <w:bCs/>
        </w:rPr>
      </w:pPr>
      <w:r w:rsidRPr="00DE59B3">
        <w:rPr>
          <w:bCs/>
        </w:rPr>
        <w:t>“</w:t>
      </w:r>
      <w:r w:rsidRPr="00DE59B3">
        <w:rPr>
          <w:bCs/>
          <w:iCs/>
        </w:rPr>
        <w:t>Çevresel Gürültünün Değerlendirilmesi ve Yönetimi Yönetmeliği</w:t>
      </w:r>
      <w:r w:rsidRPr="00DE59B3">
        <w:rPr>
          <w:bCs/>
        </w:rPr>
        <w:t>” kapsamında hazırlanan Stratejik Gürültü Haritalamanın devamı olan “</w:t>
      </w:r>
      <w:r w:rsidRPr="00DE59B3">
        <w:rPr>
          <w:b/>
          <w:bCs/>
        </w:rPr>
        <w:t>Eylem Planı</w:t>
      </w:r>
      <w:r w:rsidRPr="00DE59B3">
        <w:rPr>
          <w:bCs/>
        </w:rPr>
        <w:t>”</w:t>
      </w:r>
      <w:r w:rsidRPr="00DE59B3">
        <w:rPr>
          <w:b/>
          <w:bCs/>
        </w:rPr>
        <w:t xml:space="preserve"> </w:t>
      </w:r>
      <w:r w:rsidRPr="00DE59B3">
        <w:rPr>
          <w:bCs/>
        </w:rPr>
        <w:t xml:space="preserve">hazırlanması için </w:t>
      </w:r>
      <w:r w:rsidR="00B06551">
        <w:rPr>
          <w:bCs/>
        </w:rPr>
        <w:t>çalışmalar yapılmaktadır.</w:t>
      </w:r>
    </w:p>
    <w:p w:rsidR="005769CD" w:rsidRDefault="005769CD" w:rsidP="00287E1E">
      <w:pPr>
        <w:spacing w:line="276" w:lineRule="auto"/>
        <w:jc w:val="both"/>
      </w:pPr>
    </w:p>
    <w:p w:rsidR="005769CD" w:rsidRDefault="005769CD" w:rsidP="00287E1E">
      <w:pPr>
        <w:spacing w:line="276" w:lineRule="auto"/>
        <w:jc w:val="both"/>
      </w:pPr>
    </w:p>
    <w:p w:rsidR="00151D01" w:rsidRDefault="00151D01" w:rsidP="00287E1E">
      <w:pPr>
        <w:spacing w:line="276" w:lineRule="auto"/>
        <w:jc w:val="both"/>
      </w:pPr>
    </w:p>
    <w:p w:rsidR="00151D01" w:rsidRDefault="00151D01" w:rsidP="00287E1E">
      <w:pPr>
        <w:spacing w:line="276" w:lineRule="auto"/>
        <w:jc w:val="both"/>
      </w:pPr>
    </w:p>
    <w:p w:rsidR="00151D01" w:rsidRPr="00151D01" w:rsidRDefault="00151D01" w:rsidP="00151D01"/>
    <w:p w:rsidR="00151D01" w:rsidRDefault="00151D01" w:rsidP="00151D01"/>
    <w:p w:rsidR="00E96F7C" w:rsidRDefault="00E96F7C" w:rsidP="00151D01"/>
    <w:p w:rsidR="00E96F7C" w:rsidRDefault="00E96F7C" w:rsidP="00151D01"/>
    <w:p w:rsidR="00E96F7C" w:rsidRDefault="00E96F7C" w:rsidP="00151D01"/>
    <w:p w:rsidR="00E96F7C" w:rsidRDefault="00E96F7C" w:rsidP="00151D01"/>
    <w:p w:rsidR="00E96F7C" w:rsidRDefault="00E96F7C" w:rsidP="00151D01"/>
    <w:p w:rsidR="00E96F7C" w:rsidRPr="00151D01" w:rsidRDefault="00E96F7C" w:rsidP="00151D01">
      <w:r w:rsidRPr="00154455"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05FF3CB5" wp14:editId="2BC8A8B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095875" cy="3724275"/>
            <wp:effectExtent l="0" t="0" r="0" b="0"/>
            <wp:wrapNone/>
            <wp:docPr id="6" name="5 Resim" descr="C:\Users\aispir\Documents\Desktop\Fotolar\Yeni Bit Eşlem Resmi (11)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Resim" descr="C:\Users\aispir\Documents\Desktop\Fotolar\Yeni Bit Eşlem Resmi (11)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D01" w:rsidRPr="00151D01" w:rsidRDefault="00151D01" w:rsidP="00151D01"/>
    <w:p w:rsidR="00151D01" w:rsidRPr="00151D01" w:rsidRDefault="00151D01" w:rsidP="00151D01">
      <w:pPr>
        <w:tabs>
          <w:tab w:val="left" w:pos="5460"/>
        </w:tabs>
      </w:pPr>
      <w:bookmarkStart w:id="0" w:name="_GoBack"/>
      <w:bookmarkEnd w:id="0"/>
    </w:p>
    <w:sectPr w:rsidR="00151D01" w:rsidRPr="0015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BEA"/>
    <w:multiLevelType w:val="hybridMultilevel"/>
    <w:tmpl w:val="4D6A66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4496C"/>
    <w:multiLevelType w:val="hybridMultilevel"/>
    <w:tmpl w:val="1FFC7D68"/>
    <w:lvl w:ilvl="0" w:tplc="E97E4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64"/>
    <w:rsid w:val="0001463E"/>
    <w:rsid w:val="00064527"/>
    <w:rsid w:val="00151D01"/>
    <w:rsid w:val="001B2F6D"/>
    <w:rsid w:val="001F51FA"/>
    <w:rsid w:val="0025123A"/>
    <w:rsid w:val="00287E1E"/>
    <w:rsid w:val="00293CF2"/>
    <w:rsid w:val="002A4077"/>
    <w:rsid w:val="002E5BFF"/>
    <w:rsid w:val="002F5476"/>
    <w:rsid w:val="00350CFA"/>
    <w:rsid w:val="00355BD8"/>
    <w:rsid w:val="00361E74"/>
    <w:rsid w:val="00367026"/>
    <w:rsid w:val="00367E7F"/>
    <w:rsid w:val="00441ACE"/>
    <w:rsid w:val="004C42CA"/>
    <w:rsid w:val="00514E7F"/>
    <w:rsid w:val="00552C59"/>
    <w:rsid w:val="005530E9"/>
    <w:rsid w:val="005769CD"/>
    <w:rsid w:val="00582DDC"/>
    <w:rsid w:val="00614C37"/>
    <w:rsid w:val="00623E4D"/>
    <w:rsid w:val="00624EDC"/>
    <w:rsid w:val="0068319B"/>
    <w:rsid w:val="006F5EBB"/>
    <w:rsid w:val="00770A28"/>
    <w:rsid w:val="00772D64"/>
    <w:rsid w:val="00777D20"/>
    <w:rsid w:val="008173CD"/>
    <w:rsid w:val="008834D6"/>
    <w:rsid w:val="008A483F"/>
    <w:rsid w:val="008F009D"/>
    <w:rsid w:val="009029F8"/>
    <w:rsid w:val="0099614F"/>
    <w:rsid w:val="009A5D3D"/>
    <w:rsid w:val="00AD7048"/>
    <w:rsid w:val="00B06551"/>
    <w:rsid w:val="00B34288"/>
    <w:rsid w:val="00C175F8"/>
    <w:rsid w:val="00C468F5"/>
    <w:rsid w:val="00C74EB5"/>
    <w:rsid w:val="00D942B8"/>
    <w:rsid w:val="00DE59B3"/>
    <w:rsid w:val="00E96F7C"/>
    <w:rsid w:val="00EA2FAA"/>
    <w:rsid w:val="00EC0949"/>
    <w:rsid w:val="00EE7E10"/>
    <w:rsid w:val="00F91ED5"/>
    <w:rsid w:val="00F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F4066"/>
  <w15:chartTrackingRefBased/>
  <w15:docId w15:val="{8FD133E4-0279-415D-9290-AAB2594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2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99614F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99614F"/>
    <w:rPr>
      <w:b/>
      <w:bCs/>
    </w:rPr>
  </w:style>
  <w:style w:type="paragraph" w:styleId="ListeParagraf">
    <w:name w:val="List Paragraph"/>
    <w:basedOn w:val="Normal"/>
    <w:qFormat/>
    <w:rsid w:val="00287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8242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9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9" w:color="D6D6D6"/>
                            <w:left w:val="single" w:sz="6" w:space="20" w:color="D6D6D6"/>
                            <w:bottom w:val="single" w:sz="6" w:space="29" w:color="D6D6D6"/>
                            <w:right w:val="single" w:sz="6" w:space="20" w:color="D6D6D6"/>
                          </w:divBdr>
                          <w:divsChild>
                            <w:div w:id="19070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İspir</dc:creator>
  <cp:keywords/>
  <dc:description/>
  <cp:lastModifiedBy>Ayşe İspir</cp:lastModifiedBy>
  <cp:revision>32</cp:revision>
  <dcterms:created xsi:type="dcterms:W3CDTF">2021-07-30T13:17:00Z</dcterms:created>
  <dcterms:modified xsi:type="dcterms:W3CDTF">2021-08-18T06:15:00Z</dcterms:modified>
</cp:coreProperties>
</file>